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B0878" w14:textId="36D0B861" w:rsidR="00E253F6" w:rsidRPr="009D4E6F" w:rsidRDefault="00520DFD" w:rsidP="00E253F6">
      <w:pPr>
        <w:rPr>
          <w:rFonts w:ascii="Tahoma" w:hAnsi="Tahoma" w:cs="Tahoma"/>
          <w:b/>
        </w:rPr>
      </w:pPr>
      <w:r>
        <w:rPr>
          <w:rFonts w:ascii="Tahoma" w:hAnsi="Tahoma" w:cs="Tahoma"/>
          <w:b/>
          <w:color w:val="666699"/>
        </w:rPr>
        <w:t xml:space="preserve">AB ____  </w:t>
      </w:r>
      <w:r w:rsidR="00E253F6">
        <w:rPr>
          <w:rFonts w:ascii="Tahoma" w:hAnsi="Tahoma" w:cs="Tahoma"/>
          <w:b/>
          <w:color w:val="666699"/>
        </w:rPr>
        <w:t>Geld</w:t>
      </w:r>
    </w:p>
    <w:p w14:paraId="4C80A9CD" w14:textId="77777777" w:rsidR="00E253F6" w:rsidRDefault="00E253F6" w:rsidP="00E253F6">
      <w:pPr>
        <w:rPr>
          <w:rFonts w:ascii="Tahoma" w:hAnsi="Tahoma" w:cs="Tahoma"/>
          <w:sz w:val="20"/>
          <w:szCs w:val="20"/>
        </w:rPr>
      </w:pPr>
    </w:p>
    <w:p w14:paraId="7EFEFEE0" w14:textId="77777777" w:rsidR="00E253F6" w:rsidRDefault="00E253F6" w:rsidP="00E253F6">
      <w:pPr>
        <w:rPr>
          <w:rFonts w:ascii="Tahoma" w:hAnsi="Tahoma" w:cs="Tahoma"/>
          <w:sz w:val="20"/>
          <w:szCs w:val="20"/>
        </w:rPr>
      </w:pPr>
    </w:p>
    <w:p w14:paraId="1784DCAD" w14:textId="77777777" w:rsidR="00E253F6" w:rsidRDefault="00E253F6" w:rsidP="00E253F6">
      <w:pPr>
        <w:rPr>
          <w:rFonts w:ascii="Tahoma" w:hAnsi="Tahoma" w:cs="Tahoma"/>
          <w:sz w:val="20"/>
          <w:szCs w:val="20"/>
        </w:rPr>
      </w:pPr>
    </w:p>
    <w:p w14:paraId="5F1291B7" w14:textId="77777777" w:rsidR="00E253F6" w:rsidRDefault="00E253F6" w:rsidP="00E253F6">
      <w:pPr>
        <w:rPr>
          <w:rFonts w:ascii="Tahoma" w:hAnsi="Tahoma" w:cs="Tahoma"/>
          <w:sz w:val="20"/>
          <w:szCs w:val="20"/>
        </w:rPr>
      </w:pPr>
      <w:r>
        <w:rPr>
          <w:rFonts w:ascii="Tahoma" w:hAnsi="Tahoma" w:cs="Tahoma"/>
          <w:noProof/>
          <w:sz w:val="20"/>
          <w:szCs w:val="20"/>
        </w:rPr>
        <w:drawing>
          <wp:inline distT="0" distB="0" distL="0" distR="0" wp14:anchorId="04E533C1" wp14:editId="210D3E9C">
            <wp:extent cx="2169795" cy="1109797"/>
            <wp:effectExtent l="0" t="0" r="0" b="825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0475" cy="1110145"/>
                    </a:xfrm>
                    <a:prstGeom prst="rect">
                      <a:avLst/>
                    </a:prstGeom>
                    <a:noFill/>
                    <a:ln>
                      <a:noFill/>
                    </a:ln>
                  </pic:spPr>
                </pic:pic>
              </a:graphicData>
            </a:graphic>
          </wp:inline>
        </w:drawing>
      </w:r>
    </w:p>
    <w:p w14:paraId="666D1483" w14:textId="7901D7C6" w:rsidR="00E253F6" w:rsidRDefault="00E253F6" w:rsidP="00E253F6">
      <w:pPr>
        <w:rPr>
          <w:rFonts w:ascii="Tahoma" w:hAnsi="Tahoma" w:cs="Tahoma"/>
          <w:sz w:val="20"/>
          <w:szCs w:val="20"/>
        </w:rPr>
      </w:pPr>
    </w:p>
    <w:p w14:paraId="57DF47FF" w14:textId="77777777" w:rsidR="00364704" w:rsidRPr="00364704" w:rsidRDefault="00364704" w:rsidP="00364704">
      <w:pPr>
        <w:rPr>
          <w:rFonts w:ascii="Tahoma" w:hAnsi="Tahoma" w:cs="Tahoma"/>
          <w:sz w:val="20"/>
          <w:szCs w:val="20"/>
        </w:rPr>
      </w:pPr>
      <w:r w:rsidRPr="00364704">
        <w:rPr>
          <w:rFonts w:ascii="Tahoma" w:hAnsi="Tahoma" w:cs="Tahoma"/>
          <w:sz w:val="20"/>
          <w:szCs w:val="20"/>
        </w:rPr>
        <w:t xml:space="preserve">Geld ist jedes allgemein anerkannte Tausch- und Zahlungsmittel. </w:t>
      </w:r>
    </w:p>
    <w:p w14:paraId="2BD9DEA0" w14:textId="77777777" w:rsidR="00364704" w:rsidRPr="00364704" w:rsidRDefault="00364704" w:rsidP="00364704">
      <w:pPr>
        <w:rPr>
          <w:rFonts w:ascii="Tahoma" w:hAnsi="Tahoma" w:cs="Tahoma"/>
          <w:sz w:val="20"/>
          <w:szCs w:val="20"/>
        </w:rPr>
      </w:pPr>
      <w:r w:rsidRPr="00364704">
        <w:rPr>
          <w:rFonts w:ascii="Tahoma" w:hAnsi="Tahoma" w:cs="Tahoma"/>
          <w:sz w:val="20"/>
          <w:szCs w:val="20"/>
        </w:rPr>
        <w:t xml:space="preserve">Es bestehen unterschiedliche Geldformen (Bargeld: Münzen, Banknoten und Buchgeld: Geld auf Konten = Zahlungsanspruch gegenüber einer Bank) </w:t>
      </w:r>
    </w:p>
    <w:p w14:paraId="603E638F" w14:textId="530DA596" w:rsidR="00364704" w:rsidRPr="00364704" w:rsidRDefault="00364704" w:rsidP="00364704">
      <w:pPr>
        <w:rPr>
          <w:rFonts w:ascii="Tahoma" w:hAnsi="Tahoma" w:cs="Tahoma"/>
          <w:sz w:val="20"/>
          <w:szCs w:val="20"/>
        </w:rPr>
      </w:pPr>
      <w:r w:rsidRPr="00364704">
        <w:rPr>
          <w:rFonts w:ascii="Tahoma" w:hAnsi="Tahoma" w:cs="Tahoma"/>
          <w:sz w:val="20"/>
          <w:szCs w:val="20"/>
        </w:rPr>
        <w:t>Begriff ist althochdeutsch „ge</w:t>
      </w:r>
      <w:r>
        <w:rPr>
          <w:rFonts w:ascii="Tahoma" w:hAnsi="Tahoma" w:cs="Tahoma"/>
          <w:sz w:val="20"/>
          <w:szCs w:val="20"/>
        </w:rPr>
        <w:t>l</w:t>
      </w:r>
      <w:r w:rsidRPr="00364704">
        <w:rPr>
          <w:rFonts w:ascii="Tahoma" w:hAnsi="Tahoma" w:cs="Tahoma"/>
          <w:sz w:val="20"/>
          <w:szCs w:val="20"/>
        </w:rPr>
        <w:t>t“ (= Vergeltung, Vergütung, Einkommen, Wert)</w:t>
      </w:r>
    </w:p>
    <w:p w14:paraId="547E5112" w14:textId="77777777" w:rsidR="00364704" w:rsidRPr="00364704" w:rsidRDefault="00364704" w:rsidP="00364704">
      <w:pPr>
        <w:rPr>
          <w:rFonts w:ascii="Tahoma" w:hAnsi="Tahoma" w:cs="Tahoma"/>
          <w:sz w:val="20"/>
          <w:szCs w:val="20"/>
        </w:rPr>
      </w:pPr>
    </w:p>
    <w:p w14:paraId="0CF8FD81" w14:textId="77777777" w:rsidR="00364704" w:rsidRPr="00364704" w:rsidRDefault="00364704" w:rsidP="00364704">
      <w:pPr>
        <w:rPr>
          <w:rFonts w:ascii="Tahoma" w:hAnsi="Tahoma" w:cs="Tahoma"/>
          <w:sz w:val="20"/>
          <w:szCs w:val="20"/>
        </w:rPr>
      </w:pPr>
    </w:p>
    <w:p w14:paraId="4721E8CC" w14:textId="77777777" w:rsidR="00364704" w:rsidRPr="00364704" w:rsidRDefault="00364704" w:rsidP="00364704">
      <w:pPr>
        <w:rPr>
          <w:rFonts w:ascii="Tahoma" w:hAnsi="Tahoma" w:cs="Tahoma"/>
          <w:sz w:val="20"/>
          <w:szCs w:val="20"/>
        </w:rPr>
      </w:pPr>
      <w:r w:rsidRPr="00364704">
        <w:rPr>
          <w:rFonts w:ascii="Tahoma" w:hAnsi="Tahoma" w:cs="Tahoma"/>
          <w:sz w:val="20"/>
          <w:szCs w:val="20"/>
        </w:rPr>
        <w:t>1) Beschreibe die Schwierigkeiten beim Tauschhandel</w:t>
      </w:r>
    </w:p>
    <w:p w14:paraId="7AECB704" w14:textId="77777777" w:rsidR="00364704" w:rsidRPr="00364704" w:rsidRDefault="00364704" w:rsidP="00364704">
      <w:pPr>
        <w:rPr>
          <w:rFonts w:ascii="Tahoma" w:hAnsi="Tahoma" w:cs="Tahoma"/>
          <w:sz w:val="20"/>
          <w:szCs w:val="20"/>
        </w:rPr>
      </w:pPr>
    </w:p>
    <w:p w14:paraId="66361DA5" w14:textId="77777777" w:rsidR="00364704" w:rsidRPr="00364704" w:rsidRDefault="00364704" w:rsidP="00364704">
      <w:pPr>
        <w:rPr>
          <w:rFonts w:ascii="Tahoma" w:hAnsi="Tahoma" w:cs="Tahoma"/>
          <w:sz w:val="20"/>
          <w:szCs w:val="20"/>
        </w:rPr>
      </w:pPr>
    </w:p>
    <w:p w14:paraId="451C3342" w14:textId="77777777" w:rsidR="00364704" w:rsidRPr="00364704" w:rsidRDefault="00364704" w:rsidP="00364704">
      <w:pPr>
        <w:rPr>
          <w:rFonts w:ascii="Tahoma" w:hAnsi="Tahoma" w:cs="Tahoma"/>
          <w:sz w:val="20"/>
          <w:szCs w:val="20"/>
        </w:rPr>
      </w:pPr>
    </w:p>
    <w:p w14:paraId="65E74F87" w14:textId="77777777" w:rsidR="00364704" w:rsidRPr="00364704" w:rsidRDefault="00364704" w:rsidP="00364704">
      <w:pPr>
        <w:rPr>
          <w:rFonts w:ascii="Tahoma" w:hAnsi="Tahoma" w:cs="Tahoma"/>
          <w:sz w:val="20"/>
          <w:szCs w:val="20"/>
        </w:rPr>
      </w:pPr>
    </w:p>
    <w:p w14:paraId="75E2E51A" w14:textId="77777777" w:rsidR="00364704" w:rsidRPr="00364704" w:rsidRDefault="00364704" w:rsidP="00364704">
      <w:pPr>
        <w:rPr>
          <w:rFonts w:ascii="Tahoma" w:hAnsi="Tahoma" w:cs="Tahoma"/>
          <w:sz w:val="20"/>
          <w:szCs w:val="20"/>
        </w:rPr>
      </w:pPr>
      <w:r w:rsidRPr="00364704">
        <w:rPr>
          <w:rFonts w:ascii="Tahoma" w:hAnsi="Tahoma" w:cs="Tahoma"/>
          <w:sz w:val="20"/>
          <w:szCs w:val="20"/>
        </w:rPr>
        <w:t>2) Beschreibe die wesentlichen Entwicklungsschritte des Geldes anhand von Beispielen</w:t>
      </w:r>
    </w:p>
    <w:p w14:paraId="1C7C0857" w14:textId="77777777" w:rsidR="00364704" w:rsidRPr="00364704" w:rsidRDefault="00364704" w:rsidP="00364704">
      <w:pPr>
        <w:rPr>
          <w:rFonts w:ascii="Tahoma" w:hAnsi="Tahoma" w:cs="Tahoma"/>
          <w:sz w:val="20"/>
          <w:szCs w:val="20"/>
        </w:rPr>
      </w:pPr>
    </w:p>
    <w:p w14:paraId="5D58A8AD" w14:textId="77777777" w:rsidR="00364704" w:rsidRPr="00364704" w:rsidRDefault="00364704" w:rsidP="00364704">
      <w:pPr>
        <w:rPr>
          <w:rFonts w:ascii="Tahoma" w:hAnsi="Tahoma" w:cs="Tahoma"/>
          <w:sz w:val="20"/>
          <w:szCs w:val="20"/>
        </w:rPr>
      </w:pPr>
    </w:p>
    <w:p w14:paraId="2D4BE218" w14:textId="77777777" w:rsidR="00364704" w:rsidRPr="00364704" w:rsidRDefault="00364704" w:rsidP="00364704">
      <w:pPr>
        <w:rPr>
          <w:rFonts w:ascii="Tahoma" w:hAnsi="Tahoma" w:cs="Tahoma"/>
          <w:sz w:val="20"/>
          <w:szCs w:val="20"/>
        </w:rPr>
      </w:pPr>
    </w:p>
    <w:p w14:paraId="532D861D" w14:textId="77777777" w:rsidR="00364704" w:rsidRPr="00364704" w:rsidRDefault="00364704" w:rsidP="00364704">
      <w:pPr>
        <w:rPr>
          <w:rFonts w:ascii="Tahoma" w:hAnsi="Tahoma" w:cs="Tahoma"/>
          <w:sz w:val="20"/>
          <w:szCs w:val="20"/>
        </w:rPr>
      </w:pPr>
    </w:p>
    <w:p w14:paraId="147EE6BF" w14:textId="77777777" w:rsidR="00364704" w:rsidRPr="00364704" w:rsidRDefault="00364704" w:rsidP="00364704">
      <w:pPr>
        <w:rPr>
          <w:rFonts w:ascii="Tahoma" w:hAnsi="Tahoma" w:cs="Tahoma"/>
          <w:sz w:val="20"/>
          <w:szCs w:val="20"/>
        </w:rPr>
      </w:pPr>
    </w:p>
    <w:p w14:paraId="6366E98D" w14:textId="77777777" w:rsidR="00364704" w:rsidRPr="00364704" w:rsidRDefault="00364704" w:rsidP="00364704">
      <w:pPr>
        <w:rPr>
          <w:rFonts w:ascii="Tahoma" w:hAnsi="Tahoma" w:cs="Tahoma"/>
          <w:sz w:val="20"/>
          <w:szCs w:val="20"/>
        </w:rPr>
      </w:pPr>
    </w:p>
    <w:p w14:paraId="7E1AC0F4" w14:textId="77777777" w:rsidR="00364704" w:rsidRPr="00364704" w:rsidRDefault="00364704" w:rsidP="00364704">
      <w:pPr>
        <w:rPr>
          <w:rFonts w:ascii="Tahoma" w:hAnsi="Tahoma" w:cs="Tahoma"/>
          <w:sz w:val="20"/>
          <w:szCs w:val="20"/>
        </w:rPr>
      </w:pPr>
    </w:p>
    <w:p w14:paraId="63693EB5" w14:textId="77777777" w:rsidR="00364704" w:rsidRPr="00364704" w:rsidRDefault="00364704" w:rsidP="00364704">
      <w:pPr>
        <w:rPr>
          <w:rFonts w:ascii="Tahoma" w:hAnsi="Tahoma" w:cs="Tahoma"/>
          <w:sz w:val="20"/>
          <w:szCs w:val="20"/>
        </w:rPr>
      </w:pPr>
      <w:r w:rsidRPr="00364704">
        <w:rPr>
          <w:rFonts w:ascii="Tahoma" w:hAnsi="Tahoma" w:cs="Tahoma"/>
          <w:sz w:val="20"/>
          <w:szCs w:val="20"/>
        </w:rPr>
        <w:t>3)</w:t>
      </w:r>
      <w:r w:rsidRPr="00364704">
        <w:rPr>
          <w:rFonts w:ascii="Tahoma" w:hAnsi="Tahoma" w:cs="Tahoma"/>
          <w:sz w:val="20"/>
          <w:szCs w:val="20"/>
        </w:rPr>
        <w:tab/>
        <w:t>Erkläre die Funktionen des Geldes</w:t>
      </w:r>
    </w:p>
    <w:p w14:paraId="57979F83" w14:textId="77777777" w:rsidR="00364704" w:rsidRPr="00364704" w:rsidRDefault="00364704" w:rsidP="00364704">
      <w:pPr>
        <w:rPr>
          <w:rFonts w:ascii="Tahoma" w:hAnsi="Tahoma" w:cs="Tahoma"/>
          <w:sz w:val="20"/>
          <w:szCs w:val="20"/>
        </w:rPr>
      </w:pPr>
    </w:p>
    <w:p w14:paraId="6ECF44CC" w14:textId="77777777" w:rsidR="00364704" w:rsidRPr="00364704" w:rsidRDefault="00364704" w:rsidP="00364704">
      <w:pPr>
        <w:rPr>
          <w:rFonts w:ascii="Tahoma" w:hAnsi="Tahoma" w:cs="Tahoma"/>
          <w:sz w:val="20"/>
          <w:szCs w:val="20"/>
        </w:rPr>
      </w:pPr>
    </w:p>
    <w:p w14:paraId="208F28A4" w14:textId="77777777" w:rsidR="00364704" w:rsidRPr="00364704" w:rsidRDefault="00364704" w:rsidP="00364704">
      <w:pPr>
        <w:rPr>
          <w:rFonts w:ascii="Tahoma" w:hAnsi="Tahoma" w:cs="Tahoma"/>
          <w:sz w:val="20"/>
          <w:szCs w:val="20"/>
        </w:rPr>
      </w:pPr>
    </w:p>
    <w:p w14:paraId="2F16F006" w14:textId="77777777" w:rsidR="00364704" w:rsidRPr="00364704" w:rsidRDefault="00364704" w:rsidP="00364704">
      <w:pPr>
        <w:rPr>
          <w:rFonts w:ascii="Tahoma" w:hAnsi="Tahoma" w:cs="Tahoma"/>
          <w:sz w:val="20"/>
          <w:szCs w:val="20"/>
        </w:rPr>
      </w:pPr>
    </w:p>
    <w:p w14:paraId="1E02E4DB" w14:textId="77777777" w:rsidR="00364704" w:rsidRPr="00364704" w:rsidRDefault="00364704" w:rsidP="00364704">
      <w:pPr>
        <w:rPr>
          <w:rFonts w:ascii="Tahoma" w:hAnsi="Tahoma" w:cs="Tahoma"/>
          <w:sz w:val="20"/>
          <w:szCs w:val="20"/>
        </w:rPr>
      </w:pPr>
      <w:r w:rsidRPr="00364704">
        <w:rPr>
          <w:rFonts w:ascii="Tahoma" w:hAnsi="Tahoma" w:cs="Tahoma"/>
          <w:sz w:val="20"/>
          <w:szCs w:val="20"/>
        </w:rPr>
        <w:t>4)</w:t>
      </w:r>
      <w:r w:rsidRPr="00364704">
        <w:rPr>
          <w:rFonts w:ascii="Tahoma" w:hAnsi="Tahoma" w:cs="Tahoma"/>
          <w:sz w:val="20"/>
          <w:szCs w:val="20"/>
        </w:rPr>
        <w:tab/>
        <w:t>Definieren Sie die Begriffe zum inneren Wert des Geldes (innerhalb eines Landes)</w:t>
      </w:r>
    </w:p>
    <w:p w14:paraId="701274C1" w14:textId="77777777" w:rsidR="00364704" w:rsidRPr="00364704" w:rsidRDefault="00364704" w:rsidP="00364704">
      <w:pPr>
        <w:rPr>
          <w:rFonts w:ascii="Tahoma" w:hAnsi="Tahoma" w:cs="Tahoma"/>
          <w:sz w:val="20"/>
          <w:szCs w:val="20"/>
        </w:rPr>
      </w:pPr>
    </w:p>
    <w:p w14:paraId="0F161018" w14:textId="77777777" w:rsidR="00364704" w:rsidRPr="00364704" w:rsidRDefault="00364704" w:rsidP="00364704">
      <w:pPr>
        <w:rPr>
          <w:rFonts w:ascii="Tahoma" w:hAnsi="Tahoma" w:cs="Tahoma"/>
          <w:sz w:val="20"/>
          <w:szCs w:val="20"/>
        </w:rPr>
      </w:pPr>
      <w:r w:rsidRPr="00364704">
        <w:rPr>
          <w:rFonts w:ascii="Tahoma" w:hAnsi="Tahoma" w:cs="Tahoma"/>
          <w:sz w:val="20"/>
          <w:szCs w:val="20"/>
        </w:rPr>
        <w:t xml:space="preserve">Inflation: </w:t>
      </w:r>
    </w:p>
    <w:p w14:paraId="5C74257C" w14:textId="77777777" w:rsidR="00364704" w:rsidRPr="00364704" w:rsidRDefault="00364704" w:rsidP="00364704">
      <w:pPr>
        <w:rPr>
          <w:rFonts w:ascii="Tahoma" w:hAnsi="Tahoma" w:cs="Tahoma"/>
          <w:sz w:val="20"/>
          <w:szCs w:val="20"/>
        </w:rPr>
      </w:pPr>
    </w:p>
    <w:p w14:paraId="6ECEEBCC" w14:textId="77777777" w:rsidR="00364704" w:rsidRPr="00364704" w:rsidRDefault="00364704" w:rsidP="00364704">
      <w:pPr>
        <w:rPr>
          <w:rFonts w:ascii="Tahoma" w:hAnsi="Tahoma" w:cs="Tahoma"/>
          <w:sz w:val="20"/>
          <w:szCs w:val="20"/>
        </w:rPr>
      </w:pPr>
      <w:r w:rsidRPr="00364704">
        <w:rPr>
          <w:rFonts w:ascii="Tahoma" w:hAnsi="Tahoma" w:cs="Tahoma"/>
          <w:sz w:val="20"/>
          <w:szCs w:val="20"/>
        </w:rPr>
        <w:t xml:space="preserve">Deflation: </w:t>
      </w:r>
    </w:p>
    <w:p w14:paraId="1338E494" w14:textId="59451C97" w:rsidR="00364704" w:rsidRDefault="00364704" w:rsidP="00364704">
      <w:pPr>
        <w:rPr>
          <w:rFonts w:ascii="Tahoma" w:hAnsi="Tahoma" w:cs="Tahoma"/>
          <w:sz w:val="20"/>
          <w:szCs w:val="20"/>
        </w:rPr>
      </w:pPr>
    </w:p>
    <w:p w14:paraId="4B66B1B5" w14:textId="47B6E450" w:rsidR="007339C2" w:rsidRDefault="007339C2" w:rsidP="00364704">
      <w:pPr>
        <w:rPr>
          <w:rFonts w:ascii="Tahoma" w:hAnsi="Tahoma" w:cs="Tahoma"/>
          <w:sz w:val="20"/>
          <w:szCs w:val="20"/>
        </w:rPr>
      </w:pPr>
      <w:r>
        <w:rPr>
          <w:rFonts w:ascii="Tahoma" w:hAnsi="Tahoma" w:cs="Tahoma"/>
          <w:sz w:val="20"/>
          <w:szCs w:val="20"/>
        </w:rPr>
        <w:t>5) Was bedeutet Inflation für dich persönlich?</w:t>
      </w:r>
    </w:p>
    <w:p w14:paraId="7DBBA68E" w14:textId="22F19AE3" w:rsidR="007339C2" w:rsidRDefault="007339C2" w:rsidP="00364704">
      <w:pPr>
        <w:rPr>
          <w:rFonts w:ascii="Tahoma" w:hAnsi="Tahoma" w:cs="Tahoma"/>
          <w:sz w:val="20"/>
          <w:szCs w:val="20"/>
        </w:rPr>
      </w:pPr>
    </w:p>
    <w:p w14:paraId="29CFAF56" w14:textId="77777777" w:rsidR="007339C2" w:rsidRPr="00364704" w:rsidRDefault="007339C2" w:rsidP="00364704">
      <w:pPr>
        <w:rPr>
          <w:rFonts w:ascii="Tahoma" w:hAnsi="Tahoma" w:cs="Tahoma"/>
          <w:sz w:val="20"/>
          <w:szCs w:val="20"/>
        </w:rPr>
      </w:pPr>
    </w:p>
    <w:p w14:paraId="08A5B1CC" w14:textId="16F40E6A" w:rsidR="00364704" w:rsidRPr="00364704" w:rsidRDefault="007339C2" w:rsidP="00364704">
      <w:pPr>
        <w:rPr>
          <w:rFonts w:ascii="Tahoma" w:hAnsi="Tahoma" w:cs="Tahoma"/>
          <w:sz w:val="20"/>
          <w:szCs w:val="20"/>
        </w:rPr>
      </w:pPr>
      <w:r>
        <w:rPr>
          <w:rFonts w:ascii="Tahoma" w:hAnsi="Tahoma" w:cs="Tahoma"/>
          <w:sz w:val="20"/>
          <w:szCs w:val="20"/>
        </w:rPr>
        <w:t>6</w:t>
      </w:r>
      <w:r w:rsidR="00364704" w:rsidRPr="00364704">
        <w:rPr>
          <w:rFonts w:ascii="Tahoma" w:hAnsi="Tahoma" w:cs="Tahoma"/>
          <w:sz w:val="20"/>
          <w:szCs w:val="20"/>
        </w:rPr>
        <w:t>)</w:t>
      </w:r>
      <w:r w:rsidR="00364704" w:rsidRPr="00364704">
        <w:rPr>
          <w:rFonts w:ascii="Tahoma" w:hAnsi="Tahoma" w:cs="Tahoma"/>
          <w:sz w:val="20"/>
          <w:szCs w:val="20"/>
        </w:rPr>
        <w:tab/>
        <w:t xml:space="preserve">Wer hat Vorteile von einem steigenden Wechselkurs (Außenwert des Geldes)? Warum? </w:t>
      </w:r>
    </w:p>
    <w:p w14:paraId="57A2A325" w14:textId="77777777" w:rsidR="00364704" w:rsidRPr="00364704" w:rsidRDefault="00364704" w:rsidP="00364704">
      <w:pPr>
        <w:rPr>
          <w:rFonts w:ascii="Tahoma" w:hAnsi="Tahoma" w:cs="Tahoma"/>
          <w:sz w:val="20"/>
          <w:szCs w:val="20"/>
        </w:rPr>
      </w:pPr>
      <w:r w:rsidRPr="00364704">
        <w:rPr>
          <w:rFonts w:ascii="Tahoma" w:hAnsi="Tahoma" w:cs="Tahoma"/>
          <w:sz w:val="20"/>
          <w:szCs w:val="20"/>
        </w:rPr>
        <w:t>z.B. 1 EUR = 1 USD ... Wert steigt auf 1 EUR = 3 USD</w:t>
      </w:r>
    </w:p>
    <w:p w14:paraId="15599996" w14:textId="77777777" w:rsidR="00364704" w:rsidRPr="00364704" w:rsidRDefault="00364704" w:rsidP="00364704">
      <w:pPr>
        <w:rPr>
          <w:rFonts w:ascii="Tahoma" w:hAnsi="Tahoma" w:cs="Tahoma"/>
          <w:sz w:val="20"/>
          <w:szCs w:val="20"/>
        </w:rPr>
      </w:pPr>
    </w:p>
    <w:p w14:paraId="2965CC7C" w14:textId="77777777" w:rsidR="00364704" w:rsidRPr="00364704" w:rsidRDefault="00364704" w:rsidP="00364704">
      <w:pPr>
        <w:rPr>
          <w:rFonts w:ascii="Tahoma" w:hAnsi="Tahoma" w:cs="Tahoma"/>
          <w:sz w:val="20"/>
          <w:szCs w:val="20"/>
        </w:rPr>
      </w:pPr>
    </w:p>
    <w:p w14:paraId="41628557" w14:textId="77777777" w:rsidR="00364704" w:rsidRPr="00364704" w:rsidRDefault="00364704" w:rsidP="00364704">
      <w:pPr>
        <w:rPr>
          <w:rFonts w:ascii="Tahoma" w:hAnsi="Tahoma" w:cs="Tahoma"/>
          <w:sz w:val="20"/>
          <w:szCs w:val="20"/>
        </w:rPr>
      </w:pPr>
    </w:p>
    <w:p w14:paraId="7BA241B4" w14:textId="5D144143" w:rsidR="00364704" w:rsidRPr="00364704" w:rsidRDefault="007339C2" w:rsidP="00364704">
      <w:pPr>
        <w:rPr>
          <w:rFonts w:ascii="Tahoma" w:hAnsi="Tahoma" w:cs="Tahoma"/>
          <w:sz w:val="20"/>
          <w:szCs w:val="20"/>
        </w:rPr>
      </w:pPr>
      <w:r>
        <w:rPr>
          <w:rFonts w:ascii="Tahoma" w:hAnsi="Tahoma" w:cs="Tahoma"/>
          <w:sz w:val="20"/>
          <w:szCs w:val="20"/>
        </w:rPr>
        <w:t>7</w:t>
      </w:r>
      <w:r w:rsidR="00364704" w:rsidRPr="00364704">
        <w:rPr>
          <w:rFonts w:ascii="Tahoma" w:hAnsi="Tahoma" w:cs="Tahoma"/>
          <w:sz w:val="20"/>
          <w:szCs w:val="20"/>
        </w:rPr>
        <w:t>)</w:t>
      </w:r>
      <w:r w:rsidR="00364704" w:rsidRPr="00364704">
        <w:rPr>
          <w:rFonts w:ascii="Tahoma" w:hAnsi="Tahoma" w:cs="Tahoma"/>
          <w:sz w:val="20"/>
          <w:szCs w:val="20"/>
        </w:rPr>
        <w:tab/>
        <w:t xml:space="preserve">Wer hat </w:t>
      </w:r>
      <w:proofErr w:type="spellStart"/>
      <w:r w:rsidR="00364704" w:rsidRPr="00364704">
        <w:rPr>
          <w:rFonts w:ascii="Tahoma" w:hAnsi="Tahoma" w:cs="Tahoma"/>
          <w:sz w:val="20"/>
          <w:szCs w:val="20"/>
        </w:rPr>
        <w:t>Voteile</w:t>
      </w:r>
      <w:proofErr w:type="spellEnd"/>
      <w:r w:rsidR="00364704" w:rsidRPr="00364704">
        <w:rPr>
          <w:rFonts w:ascii="Tahoma" w:hAnsi="Tahoma" w:cs="Tahoma"/>
          <w:sz w:val="20"/>
          <w:szCs w:val="20"/>
        </w:rPr>
        <w:t xml:space="preserve"> von einem sinkenden Wechselkurs (Außenwert)? Warum?</w:t>
      </w:r>
    </w:p>
    <w:p w14:paraId="56BFC555" w14:textId="1ABF9433" w:rsidR="00364704" w:rsidRDefault="00364704" w:rsidP="00364704">
      <w:pPr>
        <w:rPr>
          <w:rFonts w:ascii="Tahoma" w:hAnsi="Tahoma" w:cs="Tahoma"/>
          <w:sz w:val="20"/>
          <w:szCs w:val="20"/>
        </w:rPr>
      </w:pPr>
      <w:r w:rsidRPr="00364704">
        <w:rPr>
          <w:rFonts w:ascii="Tahoma" w:hAnsi="Tahoma" w:cs="Tahoma"/>
          <w:sz w:val="20"/>
          <w:szCs w:val="20"/>
        </w:rPr>
        <w:t>z.B. 1 EUR = 1USD ... Wert sinkt auf 1 EUR = 0,5 USD</w:t>
      </w:r>
    </w:p>
    <w:p w14:paraId="5F19CDCA" w14:textId="313F83EE" w:rsidR="00364704" w:rsidRPr="009D4E6F" w:rsidRDefault="00364704" w:rsidP="00364704">
      <w:pPr>
        <w:rPr>
          <w:rFonts w:ascii="Tahoma" w:hAnsi="Tahoma" w:cs="Tahoma"/>
          <w:b/>
        </w:rPr>
      </w:pPr>
      <w:r w:rsidRPr="00364704">
        <w:rPr>
          <w:rFonts w:ascii="Helvetica" w:hAnsi="Helvetica" w:cs="Helvetica"/>
          <w:b/>
          <w:bCs/>
          <w:color w:val="1C1C1C"/>
          <w:sz w:val="20"/>
          <w:szCs w:val="20"/>
          <w:lang w:val="de-AT" w:eastAsia="de-AT"/>
        </w:rPr>
        <w:br w:type="column"/>
      </w:r>
      <w:r>
        <w:rPr>
          <w:rFonts w:ascii="Tahoma" w:hAnsi="Tahoma" w:cs="Tahoma"/>
          <w:b/>
          <w:color w:val="666699"/>
        </w:rPr>
        <w:lastRenderedPageBreak/>
        <w:t>AB ___</w:t>
      </w:r>
      <w:proofErr w:type="gramStart"/>
      <w:r>
        <w:rPr>
          <w:rFonts w:ascii="Tahoma" w:hAnsi="Tahoma" w:cs="Tahoma"/>
          <w:b/>
          <w:color w:val="666699"/>
        </w:rPr>
        <w:t xml:space="preserve">_  </w:t>
      </w:r>
      <w:proofErr w:type="spellStart"/>
      <w:r>
        <w:rPr>
          <w:rFonts w:ascii="Tahoma" w:hAnsi="Tahoma" w:cs="Tahoma"/>
          <w:b/>
          <w:color w:val="666699"/>
        </w:rPr>
        <w:t>money</w:t>
      </w:r>
      <w:proofErr w:type="spellEnd"/>
      <w:proofErr w:type="gramEnd"/>
    </w:p>
    <w:p w14:paraId="35AA7B0E" w14:textId="7BF8B7FD" w:rsidR="00364704" w:rsidRDefault="00364704" w:rsidP="00364704">
      <w:pPr>
        <w:rPr>
          <w:rFonts w:ascii="Helvetica" w:hAnsi="Helvetica" w:cs="Helvetica"/>
          <w:b/>
          <w:bCs/>
          <w:color w:val="1C1C1C"/>
          <w:sz w:val="20"/>
          <w:szCs w:val="20"/>
          <w:lang w:val="de-AT" w:eastAsia="de-AT"/>
        </w:rPr>
      </w:pPr>
    </w:p>
    <w:p w14:paraId="708FFE40" w14:textId="77777777" w:rsidR="00364704" w:rsidRDefault="00364704" w:rsidP="00364704">
      <w:pPr>
        <w:rPr>
          <w:rFonts w:ascii="Helvetica" w:hAnsi="Helvetica" w:cs="Helvetica"/>
          <w:b/>
          <w:bCs/>
          <w:color w:val="1C1C1C"/>
          <w:sz w:val="20"/>
          <w:szCs w:val="20"/>
          <w:lang w:val="de-AT" w:eastAsia="de-AT"/>
        </w:rPr>
      </w:pPr>
    </w:p>
    <w:p w14:paraId="166306B3" w14:textId="03DB3549" w:rsidR="00364704" w:rsidRDefault="00364704" w:rsidP="00364704">
      <w:pPr>
        <w:rPr>
          <w:rFonts w:ascii="Helvetica" w:hAnsi="Helvetica" w:cs="Helvetica"/>
          <w:b/>
          <w:bCs/>
          <w:color w:val="1C1C1C"/>
          <w:sz w:val="20"/>
          <w:szCs w:val="20"/>
          <w:lang w:val="de-AT" w:eastAsia="de-AT"/>
        </w:rPr>
      </w:pPr>
      <w:r>
        <w:rPr>
          <w:rFonts w:ascii="Tahoma" w:hAnsi="Tahoma" w:cs="Tahoma"/>
          <w:noProof/>
          <w:sz w:val="20"/>
          <w:szCs w:val="20"/>
        </w:rPr>
        <w:drawing>
          <wp:inline distT="0" distB="0" distL="0" distR="0" wp14:anchorId="0B97D291" wp14:editId="5A75BC1F">
            <wp:extent cx="2169795" cy="1109797"/>
            <wp:effectExtent l="0" t="0" r="0" b="8255"/>
            <wp:docPr id="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descr="Ein Bild, das Text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0475" cy="1110145"/>
                    </a:xfrm>
                    <a:prstGeom prst="rect">
                      <a:avLst/>
                    </a:prstGeom>
                    <a:noFill/>
                    <a:ln>
                      <a:noFill/>
                    </a:ln>
                  </pic:spPr>
                </pic:pic>
              </a:graphicData>
            </a:graphic>
          </wp:inline>
        </w:drawing>
      </w:r>
    </w:p>
    <w:p w14:paraId="7F232F51" w14:textId="77777777" w:rsidR="00364704" w:rsidRDefault="00364704" w:rsidP="00364704">
      <w:pPr>
        <w:rPr>
          <w:rFonts w:ascii="Helvetica" w:hAnsi="Helvetica" w:cs="Helvetica"/>
          <w:b/>
          <w:bCs/>
          <w:color w:val="1C1C1C"/>
          <w:sz w:val="20"/>
          <w:szCs w:val="20"/>
          <w:lang w:val="de-AT" w:eastAsia="de-AT"/>
        </w:rPr>
      </w:pPr>
    </w:p>
    <w:p w14:paraId="2C477009" w14:textId="407A7A16"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 xml:space="preserve">Money is any generally recognized medium of exchange and payment. </w:t>
      </w:r>
    </w:p>
    <w:p w14:paraId="4BA1D0E7" w14:textId="77777777"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 xml:space="preserve">Different forms of money exist (cash: Coins, </w:t>
      </w:r>
      <w:proofErr w:type="gramStart"/>
      <w:r w:rsidRPr="00364704">
        <w:rPr>
          <w:rFonts w:ascii="Helvetica" w:hAnsi="Helvetica" w:cs="Helvetica"/>
          <w:color w:val="1C1C1C"/>
          <w:sz w:val="20"/>
          <w:szCs w:val="20"/>
          <w:lang w:val="en-US" w:eastAsia="de-AT"/>
        </w:rPr>
        <w:t>banknotes</w:t>
      </w:r>
      <w:proofErr w:type="gramEnd"/>
      <w:r w:rsidRPr="00364704">
        <w:rPr>
          <w:rFonts w:ascii="Helvetica" w:hAnsi="Helvetica" w:cs="Helvetica"/>
          <w:color w:val="1C1C1C"/>
          <w:sz w:val="20"/>
          <w:szCs w:val="20"/>
          <w:lang w:val="en-US" w:eastAsia="de-AT"/>
        </w:rPr>
        <w:t xml:space="preserve"> and book money: Money on accounts = payment claim against a bank). </w:t>
      </w:r>
    </w:p>
    <w:p w14:paraId="19D7FA46" w14:textId="1A86CD30"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Term is Old High German "ge</w:t>
      </w:r>
      <w:r>
        <w:rPr>
          <w:rFonts w:ascii="Helvetica" w:hAnsi="Helvetica" w:cs="Helvetica"/>
          <w:color w:val="1C1C1C"/>
          <w:sz w:val="20"/>
          <w:szCs w:val="20"/>
          <w:lang w:val="en-US" w:eastAsia="de-AT"/>
        </w:rPr>
        <w:t>l</w:t>
      </w:r>
      <w:r w:rsidRPr="00364704">
        <w:rPr>
          <w:rFonts w:ascii="Helvetica" w:hAnsi="Helvetica" w:cs="Helvetica"/>
          <w:color w:val="1C1C1C"/>
          <w:sz w:val="20"/>
          <w:szCs w:val="20"/>
          <w:lang w:val="en-US" w:eastAsia="de-AT"/>
        </w:rPr>
        <w:t>t" (= retribution, remuneration, income, value).</w:t>
      </w:r>
    </w:p>
    <w:p w14:paraId="0DA9066E" w14:textId="77777777" w:rsidR="00364704" w:rsidRPr="00364704" w:rsidRDefault="00364704" w:rsidP="00364704">
      <w:pPr>
        <w:rPr>
          <w:rFonts w:ascii="Helvetica" w:hAnsi="Helvetica" w:cs="Helvetica"/>
          <w:color w:val="1C1C1C"/>
          <w:sz w:val="20"/>
          <w:szCs w:val="20"/>
          <w:lang w:val="en-US" w:eastAsia="de-AT"/>
        </w:rPr>
      </w:pPr>
    </w:p>
    <w:p w14:paraId="286869E0" w14:textId="77777777" w:rsidR="00364704" w:rsidRPr="00364704" w:rsidRDefault="00364704" w:rsidP="00364704">
      <w:pPr>
        <w:rPr>
          <w:rFonts w:ascii="Helvetica" w:hAnsi="Helvetica" w:cs="Helvetica"/>
          <w:color w:val="1C1C1C"/>
          <w:sz w:val="20"/>
          <w:szCs w:val="20"/>
          <w:lang w:val="en-US" w:eastAsia="de-AT"/>
        </w:rPr>
      </w:pPr>
    </w:p>
    <w:p w14:paraId="48B28DE4" w14:textId="68AF5B48"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1) Describe the difficulties of barter</w:t>
      </w:r>
      <w:r>
        <w:rPr>
          <w:rFonts w:ascii="Helvetica" w:hAnsi="Helvetica" w:cs="Helvetica"/>
          <w:color w:val="1C1C1C"/>
          <w:sz w:val="20"/>
          <w:szCs w:val="20"/>
          <w:lang w:val="en-US" w:eastAsia="de-AT"/>
        </w:rPr>
        <w:t xml:space="preserve"> trade</w:t>
      </w:r>
      <w:r w:rsidRPr="00364704">
        <w:rPr>
          <w:rFonts w:ascii="Helvetica" w:hAnsi="Helvetica" w:cs="Helvetica"/>
          <w:color w:val="1C1C1C"/>
          <w:sz w:val="20"/>
          <w:szCs w:val="20"/>
          <w:lang w:val="en-US" w:eastAsia="de-AT"/>
        </w:rPr>
        <w:t>.</w:t>
      </w:r>
    </w:p>
    <w:p w14:paraId="04FA43AA" w14:textId="77777777" w:rsidR="00364704" w:rsidRPr="00364704" w:rsidRDefault="00364704" w:rsidP="00364704">
      <w:pPr>
        <w:rPr>
          <w:rFonts w:ascii="Helvetica" w:hAnsi="Helvetica" w:cs="Helvetica"/>
          <w:color w:val="1C1C1C"/>
          <w:sz w:val="20"/>
          <w:szCs w:val="20"/>
          <w:lang w:val="en-US" w:eastAsia="de-AT"/>
        </w:rPr>
      </w:pPr>
    </w:p>
    <w:p w14:paraId="10029073" w14:textId="77777777" w:rsidR="00364704" w:rsidRPr="00364704" w:rsidRDefault="00364704" w:rsidP="00364704">
      <w:pPr>
        <w:rPr>
          <w:rFonts w:ascii="Helvetica" w:hAnsi="Helvetica" w:cs="Helvetica"/>
          <w:color w:val="1C1C1C"/>
          <w:sz w:val="20"/>
          <w:szCs w:val="20"/>
          <w:lang w:val="en-US" w:eastAsia="de-AT"/>
        </w:rPr>
      </w:pPr>
    </w:p>
    <w:p w14:paraId="4D6C4E63" w14:textId="6CB50B6A" w:rsidR="00364704" w:rsidRDefault="00364704" w:rsidP="00364704">
      <w:pPr>
        <w:rPr>
          <w:rFonts w:ascii="Helvetica" w:hAnsi="Helvetica" w:cs="Helvetica"/>
          <w:color w:val="1C1C1C"/>
          <w:sz w:val="20"/>
          <w:szCs w:val="20"/>
          <w:lang w:val="en-US" w:eastAsia="de-AT"/>
        </w:rPr>
      </w:pPr>
    </w:p>
    <w:p w14:paraId="7883C60F" w14:textId="77777777" w:rsidR="00364704" w:rsidRPr="00364704" w:rsidRDefault="00364704" w:rsidP="00364704">
      <w:pPr>
        <w:rPr>
          <w:rFonts w:ascii="Helvetica" w:hAnsi="Helvetica" w:cs="Helvetica"/>
          <w:color w:val="1C1C1C"/>
          <w:sz w:val="20"/>
          <w:szCs w:val="20"/>
          <w:lang w:val="en-US" w:eastAsia="de-AT"/>
        </w:rPr>
      </w:pPr>
    </w:p>
    <w:p w14:paraId="4F081829" w14:textId="77777777" w:rsidR="00364704" w:rsidRPr="00364704" w:rsidRDefault="00364704" w:rsidP="00364704">
      <w:pPr>
        <w:rPr>
          <w:rFonts w:ascii="Helvetica" w:hAnsi="Helvetica" w:cs="Helvetica"/>
          <w:color w:val="1C1C1C"/>
          <w:sz w:val="20"/>
          <w:szCs w:val="20"/>
          <w:lang w:val="en-US" w:eastAsia="de-AT"/>
        </w:rPr>
      </w:pPr>
    </w:p>
    <w:p w14:paraId="0493C1D4" w14:textId="77777777"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2) Describe the main steps in the development of money with examples.</w:t>
      </w:r>
    </w:p>
    <w:p w14:paraId="337F88D4" w14:textId="77777777" w:rsidR="00364704" w:rsidRPr="00364704" w:rsidRDefault="00364704" w:rsidP="00364704">
      <w:pPr>
        <w:rPr>
          <w:rFonts w:ascii="Helvetica" w:hAnsi="Helvetica" w:cs="Helvetica"/>
          <w:color w:val="1C1C1C"/>
          <w:sz w:val="20"/>
          <w:szCs w:val="20"/>
          <w:lang w:val="en-US" w:eastAsia="de-AT"/>
        </w:rPr>
      </w:pPr>
    </w:p>
    <w:p w14:paraId="3EB10A4D" w14:textId="77777777" w:rsidR="00364704" w:rsidRPr="00364704" w:rsidRDefault="00364704" w:rsidP="00364704">
      <w:pPr>
        <w:rPr>
          <w:rFonts w:ascii="Helvetica" w:hAnsi="Helvetica" w:cs="Helvetica"/>
          <w:color w:val="1C1C1C"/>
          <w:sz w:val="20"/>
          <w:szCs w:val="20"/>
          <w:lang w:val="en-US" w:eastAsia="de-AT"/>
        </w:rPr>
      </w:pPr>
    </w:p>
    <w:p w14:paraId="28E50B48" w14:textId="77777777" w:rsidR="00364704" w:rsidRPr="00364704" w:rsidRDefault="00364704" w:rsidP="00364704">
      <w:pPr>
        <w:rPr>
          <w:rFonts w:ascii="Helvetica" w:hAnsi="Helvetica" w:cs="Helvetica"/>
          <w:color w:val="1C1C1C"/>
          <w:sz w:val="20"/>
          <w:szCs w:val="20"/>
          <w:lang w:val="en-US" w:eastAsia="de-AT"/>
        </w:rPr>
      </w:pPr>
    </w:p>
    <w:p w14:paraId="75EEA4CA" w14:textId="77777777" w:rsidR="00364704" w:rsidRPr="00364704" w:rsidRDefault="00364704" w:rsidP="00364704">
      <w:pPr>
        <w:rPr>
          <w:rFonts w:ascii="Helvetica" w:hAnsi="Helvetica" w:cs="Helvetica"/>
          <w:color w:val="1C1C1C"/>
          <w:sz w:val="20"/>
          <w:szCs w:val="20"/>
          <w:lang w:val="en-US" w:eastAsia="de-AT"/>
        </w:rPr>
      </w:pPr>
    </w:p>
    <w:p w14:paraId="5F34DF34" w14:textId="77777777" w:rsidR="00364704" w:rsidRPr="00364704" w:rsidRDefault="00364704" w:rsidP="00364704">
      <w:pPr>
        <w:rPr>
          <w:rFonts w:ascii="Helvetica" w:hAnsi="Helvetica" w:cs="Helvetica"/>
          <w:color w:val="1C1C1C"/>
          <w:sz w:val="20"/>
          <w:szCs w:val="20"/>
          <w:lang w:val="en-US" w:eastAsia="de-AT"/>
        </w:rPr>
      </w:pPr>
    </w:p>
    <w:p w14:paraId="0A63B79E" w14:textId="77777777" w:rsidR="00364704" w:rsidRPr="00364704" w:rsidRDefault="00364704" w:rsidP="00364704">
      <w:pPr>
        <w:rPr>
          <w:rFonts w:ascii="Helvetica" w:hAnsi="Helvetica" w:cs="Helvetica"/>
          <w:color w:val="1C1C1C"/>
          <w:sz w:val="20"/>
          <w:szCs w:val="20"/>
          <w:lang w:val="en-US" w:eastAsia="de-AT"/>
        </w:rPr>
      </w:pPr>
    </w:p>
    <w:p w14:paraId="2E87E731" w14:textId="77777777" w:rsidR="00364704" w:rsidRPr="00364704" w:rsidRDefault="00364704" w:rsidP="00364704">
      <w:pPr>
        <w:rPr>
          <w:rFonts w:ascii="Helvetica" w:hAnsi="Helvetica" w:cs="Helvetica"/>
          <w:color w:val="1C1C1C"/>
          <w:sz w:val="20"/>
          <w:szCs w:val="20"/>
          <w:lang w:val="en-US" w:eastAsia="de-AT"/>
        </w:rPr>
      </w:pPr>
    </w:p>
    <w:p w14:paraId="2EBCFE85" w14:textId="77777777"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3) Explain the functions of money</w:t>
      </w:r>
    </w:p>
    <w:p w14:paraId="237D053E" w14:textId="77777777" w:rsidR="00364704" w:rsidRPr="00364704" w:rsidRDefault="00364704" w:rsidP="00364704">
      <w:pPr>
        <w:rPr>
          <w:rFonts w:ascii="Helvetica" w:hAnsi="Helvetica" w:cs="Helvetica"/>
          <w:color w:val="1C1C1C"/>
          <w:sz w:val="20"/>
          <w:szCs w:val="20"/>
          <w:lang w:val="en-US" w:eastAsia="de-AT"/>
        </w:rPr>
      </w:pPr>
    </w:p>
    <w:p w14:paraId="0E3ED599" w14:textId="2A4DD2B1" w:rsidR="00364704" w:rsidRDefault="00364704" w:rsidP="00364704">
      <w:pPr>
        <w:rPr>
          <w:rFonts w:ascii="Helvetica" w:hAnsi="Helvetica" w:cs="Helvetica"/>
          <w:color w:val="1C1C1C"/>
          <w:sz w:val="20"/>
          <w:szCs w:val="20"/>
          <w:lang w:val="en-US" w:eastAsia="de-AT"/>
        </w:rPr>
      </w:pPr>
    </w:p>
    <w:p w14:paraId="06989B9C" w14:textId="77777777" w:rsidR="00364704" w:rsidRPr="00364704" w:rsidRDefault="00364704" w:rsidP="00364704">
      <w:pPr>
        <w:rPr>
          <w:rFonts w:ascii="Helvetica" w:hAnsi="Helvetica" w:cs="Helvetica"/>
          <w:color w:val="1C1C1C"/>
          <w:sz w:val="20"/>
          <w:szCs w:val="20"/>
          <w:lang w:val="en-US" w:eastAsia="de-AT"/>
        </w:rPr>
      </w:pPr>
    </w:p>
    <w:p w14:paraId="1B94F94B" w14:textId="77777777" w:rsidR="00364704" w:rsidRPr="00364704" w:rsidRDefault="00364704" w:rsidP="00364704">
      <w:pPr>
        <w:rPr>
          <w:rFonts w:ascii="Helvetica" w:hAnsi="Helvetica" w:cs="Helvetica"/>
          <w:color w:val="1C1C1C"/>
          <w:sz w:val="20"/>
          <w:szCs w:val="20"/>
          <w:lang w:val="en-US" w:eastAsia="de-AT"/>
        </w:rPr>
      </w:pPr>
    </w:p>
    <w:p w14:paraId="3D2C7A41" w14:textId="77777777" w:rsidR="00364704" w:rsidRPr="00364704" w:rsidRDefault="00364704" w:rsidP="00364704">
      <w:pPr>
        <w:rPr>
          <w:rFonts w:ascii="Helvetica" w:hAnsi="Helvetica" w:cs="Helvetica"/>
          <w:color w:val="1C1C1C"/>
          <w:sz w:val="20"/>
          <w:szCs w:val="20"/>
          <w:lang w:val="en-US" w:eastAsia="de-AT"/>
        </w:rPr>
      </w:pPr>
    </w:p>
    <w:p w14:paraId="6E5AD871" w14:textId="77777777"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4) Define the terms related to the intrinsic value of money (within a country).</w:t>
      </w:r>
    </w:p>
    <w:p w14:paraId="2E2E562C" w14:textId="77777777" w:rsidR="00364704" w:rsidRPr="00364704" w:rsidRDefault="00364704" w:rsidP="00364704">
      <w:pPr>
        <w:rPr>
          <w:rFonts w:ascii="Helvetica" w:hAnsi="Helvetica" w:cs="Helvetica"/>
          <w:color w:val="1C1C1C"/>
          <w:sz w:val="20"/>
          <w:szCs w:val="20"/>
          <w:lang w:val="en-US" w:eastAsia="de-AT"/>
        </w:rPr>
      </w:pPr>
    </w:p>
    <w:p w14:paraId="42AC97D9" w14:textId="77777777"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 xml:space="preserve">Inflation: </w:t>
      </w:r>
    </w:p>
    <w:p w14:paraId="724A2CB5" w14:textId="77777777" w:rsidR="00364704" w:rsidRPr="00364704" w:rsidRDefault="00364704" w:rsidP="00364704">
      <w:pPr>
        <w:rPr>
          <w:rFonts w:ascii="Helvetica" w:hAnsi="Helvetica" w:cs="Helvetica"/>
          <w:color w:val="1C1C1C"/>
          <w:sz w:val="20"/>
          <w:szCs w:val="20"/>
          <w:lang w:val="en-US" w:eastAsia="de-AT"/>
        </w:rPr>
      </w:pPr>
    </w:p>
    <w:p w14:paraId="22A20388" w14:textId="77777777" w:rsidR="00364704" w:rsidRPr="00364704" w:rsidRDefault="00364704" w:rsidP="00364704">
      <w:pPr>
        <w:rPr>
          <w:rFonts w:ascii="Helvetica" w:hAnsi="Helvetica" w:cs="Helvetica"/>
          <w:color w:val="1C1C1C"/>
          <w:sz w:val="20"/>
          <w:szCs w:val="20"/>
          <w:lang w:val="en-US" w:eastAsia="de-AT"/>
        </w:rPr>
      </w:pPr>
      <w:r w:rsidRPr="00364704">
        <w:rPr>
          <w:rFonts w:ascii="Helvetica" w:hAnsi="Helvetica" w:cs="Helvetica"/>
          <w:color w:val="1C1C1C"/>
          <w:sz w:val="20"/>
          <w:szCs w:val="20"/>
          <w:lang w:val="en-US" w:eastAsia="de-AT"/>
        </w:rPr>
        <w:t xml:space="preserve">Deflation: </w:t>
      </w:r>
    </w:p>
    <w:p w14:paraId="3C6E41E9" w14:textId="7529D7AB" w:rsidR="00364704" w:rsidRDefault="00364704" w:rsidP="00364704">
      <w:pPr>
        <w:rPr>
          <w:rFonts w:ascii="Helvetica" w:hAnsi="Helvetica" w:cs="Helvetica"/>
          <w:color w:val="1C1C1C"/>
          <w:sz w:val="20"/>
          <w:szCs w:val="20"/>
          <w:lang w:val="en-US" w:eastAsia="de-AT"/>
        </w:rPr>
      </w:pPr>
    </w:p>
    <w:p w14:paraId="6143A7EA" w14:textId="7B8DB251" w:rsidR="008A5180" w:rsidRDefault="008A5180" w:rsidP="00364704">
      <w:pPr>
        <w:rPr>
          <w:rFonts w:ascii="Helvetica" w:hAnsi="Helvetica" w:cs="Helvetica"/>
          <w:color w:val="1C1C1C"/>
          <w:sz w:val="20"/>
          <w:szCs w:val="20"/>
          <w:lang w:val="en-US" w:eastAsia="de-AT"/>
        </w:rPr>
      </w:pPr>
    </w:p>
    <w:p w14:paraId="05FEC65D" w14:textId="3F2B3B68" w:rsidR="008A5180" w:rsidRDefault="008A5180" w:rsidP="00364704">
      <w:pPr>
        <w:rPr>
          <w:rFonts w:ascii="Helvetica" w:hAnsi="Helvetica" w:cs="Helvetica"/>
          <w:color w:val="1C1C1C"/>
          <w:sz w:val="20"/>
          <w:szCs w:val="20"/>
          <w:lang w:val="en-US" w:eastAsia="de-AT"/>
        </w:rPr>
      </w:pPr>
      <w:r>
        <w:rPr>
          <w:rFonts w:ascii="Helvetica" w:hAnsi="Helvetica" w:cs="Helvetica"/>
          <w:color w:val="1C1C1C"/>
          <w:sz w:val="20"/>
          <w:szCs w:val="20"/>
          <w:lang w:val="en-US" w:eastAsia="de-AT"/>
        </w:rPr>
        <w:t>5) What does Inflation mean for you personally?</w:t>
      </w:r>
    </w:p>
    <w:p w14:paraId="4CCE785A" w14:textId="725224A8" w:rsidR="00364704" w:rsidRDefault="00364704" w:rsidP="00364704">
      <w:pPr>
        <w:rPr>
          <w:rFonts w:ascii="Helvetica" w:hAnsi="Helvetica" w:cs="Helvetica"/>
          <w:color w:val="1C1C1C"/>
          <w:sz w:val="20"/>
          <w:szCs w:val="20"/>
          <w:lang w:val="en-US" w:eastAsia="de-AT"/>
        </w:rPr>
      </w:pPr>
    </w:p>
    <w:p w14:paraId="545540EF" w14:textId="77777777" w:rsidR="00364704" w:rsidRPr="00364704" w:rsidRDefault="00364704" w:rsidP="00364704">
      <w:pPr>
        <w:rPr>
          <w:rFonts w:ascii="Helvetica" w:hAnsi="Helvetica" w:cs="Helvetica"/>
          <w:color w:val="1C1C1C"/>
          <w:sz w:val="20"/>
          <w:szCs w:val="20"/>
          <w:lang w:val="en-US" w:eastAsia="de-AT"/>
        </w:rPr>
      </w:pPr>
    </w:p>
    <w:p w14:paraId="6CE368C0" w14:textId="365C20F6" w:rsidR="00364704" w:rsidRPr="00364704" w:rsidRDefault="008A5180" w:rsidP="00364704">
      <w:pPr>
        <w:rPr>
          <w:rFonts w:ascii="Helvetica" w:hAnsi="Helvetica" w:cs="Helvetica"/>
          <w:color w:val="1C1C1C"/>
          <w:sz w:val="20"/>
          <w:szCs w:val="20"/>
          <w:lang w:val="en-US" w:eastAsia="de-AT"/>
        </w:rPr>
      </w:pPr>
      <w:r>
        <w:rPr>
          <w:rFonts w:ascii="Helvetica" w:hAnsi="Helvetica" w:cs="Helvetica"/>
          <w:color w:val="1C1C1C"/>
          <w:sz w:val="20"/>
          <w:szCs w:val="20"/>
          <w:lang w:val="en-US" w:eastAsia="de-AT"/>
        </w:rPr>
        <w:t>6</w:t>
      </w:r>
      <w:r w:rsidR="00364704" w:rsidRPr="00364704">
        <w:rPr>
          <w:rFonts w:ascii="Helvetica" w:hAnsi="Helvetica" w:cs="Helvetica"/>
          <w:color w:val="1C1C1C"/>
          <w:sz w:val="20"/>
          <w:szCs w:val="20"/>
          <w:lang w:val="en-US" w:eastAsia="de-AT"/>
        </w:rPr>
        <w:t xml:space="preserve">) Who benefits from a rising exchange rate (external value of money)? Why? </w:t>
      </w:r>
    </w:p>
    <w:p w14:paraId="6B36772C" w14:textId="77777777" w:rsidR="00364704" w:rsidRPr="00364704" w:rsidRDefault="00364704" w:rsidP="00364704">
      <w:pPr>
        <w:rPr>
          <w:rFonts w:ascii="Helvetica" w:hAnsi="Helvetica" w:cs="Helvetica"/>
          <w:color w:val="1C1C1C"/>
          <w:sz w:val="20"/>
          <w:szCs w:val="20"/>
          <w:lang w:val="en-US" w:eastAsia="de-AT"/>
        </w:rPr>
      </w:pPr>
      <w:proofErr w:type="gramStart"/>
      <w:r w:rsidRPr="00364704">
        <w:rPr>
          <w:rFonts w:ascii="Helvetica" w:hAnsi="Helvetica" w:cs="Helvetica"/>
          <w:color w:val="1C1C1C"/>
          <w:sz w:val="20"/>
          <w:szCs w:val="20"/>
          <w:lang w:val="en-US" w:eastAsia="de-AT"/>
        </w:rPr>
        <w:t>e.g.</w:t>
      </w:r>
      <w:proofErr w:type="gramEnd"/>
      <w:r w:rsidRPr="00364704">
        <w:rPr>
          <w:rFonts w:ascii="Helvetica" w:hAnsi="Helvetica" w:cs="Helvetica"/>
          <w:color w:val="1C1C1C"/>
          <w:sz w:val="20"/>
          <w:szCs w:val="20"/>
          <w:lang w:val="en-US" w:eastAsia="de-AT"/>
        </w:rPr>
        <w:t xml:space="preserve"> 1 EUR = 1 USD ... Value increases to 1 EUR = 3 USD</w:t>
      </w:r>
    </w:p>
    <w:p w14:paraId="2386C2B4" w14:textId="77777777" w:rsidR="00364704" w:rsidRPr="00364704" w:rsidRDefault="00364704" w:rsidP="00364704">
      <w:pPr>
        <w:rPr>
          <w:rFonts w:ascii="Helvetica" w:hAnsi="Helvetica" w:cs="Helvetica"/>
          <w:color w:val="1C1C1C"/>
          <w:sz w:val="20"/>
          <w:szCs w:val="20"/>
          <w:lang w:val="en-US" w:eastAsia="de-AT"/>
        </w:rPr>
      </w:pPr>
    </w:p>
    <w:p w14:paraId="03E846A4" w14:textId="77777777" w:rsidR="00364704" w:rsidRPr="00364704" w:rsidRDefault="00364704" w:rsidP="00364704">
      <w:pPr>
        <w:rPr>
          <w:rFonts w:ascii="Helvetica" w:hAnsi="Helvetica" w:cs="Helvetica"/>
          <w:color w:val="1C1C1C"/>
          <w:sz w:val="20"/>
          <w:szCs w:val="20"/>
          <w:lang w:val="en-US" w:eastAsia="de-AT"/>
        </w:rPr>
      </w:pPr>
    </w:p>
    <w:p w14:paraId="00EAAD7E" w14:textId="77777777" w:rsidR="00364704" w:rsidRPr="00364704" w:rsidRDefault="00364704" w:rsidP="00364704">
      <w:pPr>
        <w:rPr>
          <w:rFonts w:ascii="Helvetica" w:hAnsi="Helvetica" w:cs="Helvetica"/>
          <w:color w:val="1C1C1C"/>
          <w:sz w:val="20"/>
          <w:szCs w:val="20"/>
          <w:lang w:val="en-US" w:eastAsia="de-AT"/>
        </w:rPr>
      </w:pPr>
    </w:p>
    <w:p w14:paraId="460E58D2" w14:textId="6B2D0D00" w:rsidR="00364704" w:rsidRPr="008A5180" w:rsidRDefault="008A5180" w:rsidP="00364704">
      <w:pPr>
        <w:rPr>
          <w:rFonts w:ascii="Helvetica" w:hAnsi="Helvetica" w:cs="Helvetica"/>
          <w:color w:val="1C1C1C"/>
          <w:sz w:val="20"/>
          <w:szCs w:val="20"/>
          <w:lang w:val="en-US" w:eastAsia="de-AT"/>
        </w:rPr>
      </w:pPr>
      <w:r>
        <w:rPr>
          <w:rFonts w:ascii="Helvetica" w:hAnsi="Helvetica" w:cs="Helvetica"/>
          <w:color w:val="1C1C1C"/>
          <w:sz w:val="20"/>
          <w:szCs w:val="20"/>
          <w:lang w:val="en-US" w:eastAsia="de-AT"/>
        </w:rPr>
        <w:t>7</w:t>
      </w:r>
      <w:r w:rsidR="00364704" w:rsidRPr="00364704">
        <w:rPr>
          <w:rFonts w:ascii="Helvetica" w:hAnsi="Helvetica" w:cs="Helvetica"/>
          <w:color w:val="1C1C1C"/>
          <w:sz w:val="20"/>
          <w:szCs w:val="20"/>
          <w:lang w:val="en-US" w:eastAsia="de-AT"/>
        </w:rPr>
        <w:t xml:space="preserve">) Who benefits from a falling exchange rate (external value of money)? </w:t>
      </w:r>
      <w:r w:rsidR="00364704" w:rsidRPr="008A5180">
        <w:rPr>
          <w:rFonts w:ascii="Helvetica" w:hAnsi="Helvetica" w:cs="Helvetica"/>
          <w:color w:val="1C1C1C"/>
          <w:sz w:val="20"/>
          <w:szCs w:val="20"/>
          <w:lang w:val="en-US" w:eastAsia="de-AT"/>
        </w:rPr>
        <w:t>Why?</w:t>
      </w:r>
    </w:p>
    <w:p w14:paraId="2F7243E9" w14:textId="77777777" w:rsidR="00364704" w:rsidRPr="008A5180" w:rsidRDefault="00364704" w:rsidP="00364704">
      <w:pPr>
        <w:rPr>
          <w:rFonts w:ascii="Helvetica" w:hAnsi="Helvetica" w:cs="Helvetica"/>
          <w:color w:val="1C1C1C"/>
          <w:sz w:val="20"/>
          <w:szCs w:val="20"/>
          <w:lang w:val="en-US" w:eastAsia="de-AT"/>
        </w:rPr>
      </w:pPr>
      <w:proofErr w:type="gramStart"/>
      <w:r w:rsidRPr="008A5180">
        <w:rPr>
          <w:rFonts w:ascii="Helvetica" w:hAnsi="Helvetica" w:cs="Helvetica"/>
          <w:color w:val="1C1C1C"/>
          <w:sz w:val="20"/>
          <w:szCs w:val="20"/>
          <w:lang w:val="en-US" w:eastAsia="de-AT"/>
        </w:rPr>
        <w:t>e.g.</w:t>
      </w:r>
      <w:proofErr w:type="gramEnd"/>
      <w:r w:rsidRPr="008A5180">
        <w:rPr>
          <w:rFonts w:ascii="Helvetica" w:hAnsi="Helvetica" w:cs="Helvetica"/>
          <w:color w:val="1C1C1C"/>
          <w:sz w:val="20"/>
          <w:szCs w:val="20"/>
          <w:lang w:val="en-US" w:eastAsia="de-AT"/>
        </w:rPr>
        <w:t xml:space="preserve"> 1 EUR = 1USD ... Value decreases to 1 EUR = 0.5 USD</w:t>
      </w:r>
    </w:p>
    <w:p w14:paraId="4DA41BDC" w14:textId="77777777" w:rsidR="00364704" w:rsidRPr="008A5180" w:rsidRDefault="00364704" w:rsidP="00364704">
      <w:pPr>
        <w:rPr>
          <w:rFonts w:ascii="Helvetica" w:hAnsi="Helvetica" w:cs="Helvetica"/>
          <w:color w:val="1C1C1C"/>
          <w:sz w:val="20"/>
          <w:szCs w:val="20"/>
          <w:lang w:val="en-US" w:eastAsia="de-AT"/>
        </w:rPr>
      </w:pPr>
    </w:p>
    <w:p w14:paraId="2BCD9513" w14:textId="77777777" w:rsidR="00364704" w:rsidRPr="008A5180" w:rsidRDefault="00364704" w:rsidP="00364704">
      <w:pPr>
        <w:rPr>
          <w:rFonts w:ascii="Helvetica" w:hAnsi="Helvetica" w:cs="Helvetica"/>
          <w:color w:val="1C1C1C"/>
          <w:sz w:val="20"/>
          <w:szCs w:val="20"/>
          <w:lang w:val="en-US" w:eastAsia="de-AT"/>
        </w:rPr>
      </w:pPr>
    </w:p>
    <w:p w14:paraId="2C383F68" w14:textId="70AF64E5" w:rsidR="00DB62A7" w:rsidRPr="008A5180" w:rsidRDefault="00DB62A7">
      <w:pPr>
        <w:rPr>
          <w:rFonts w:ascii="Tahoma" w:hAnsi="Tahoma" w:cs="Tahoma"/>
          <w:sz w:val="20"/>
          <w:szCs w:val="20"/>
          <w:lang w:val="en-US"/>
        </w:rPr>
      </w:pPr>
      <w:r w:rsidRPr="008A5180">
        <w:rPr>
          <w:rFonts w:ascii="Tahoma" w:hAnsi="Tahoma" w:cs="Tahoma"/>
          <w:sz w:val="20"/>
          <w:szCs w:val="20"/>
          <w:lang w:val="en-US"/>
        </w:rPr>
        <w:br w:type="page"/>
      </w:r>
    </w:p>
    <w:p w14:paraId="253D64EB" w14:textId="77777777" w:rsidR="00A168DC" w:rsidRPr="00A168DC" w:rsidRDefault="00A168DC" w:rsidP="00A168DC">
      <w:pPr>
        <w:shd w:val="clear" w:color="auto" w:fill="FFFFFF"/>
        <w:rPr>
          <w:rFonts w:ascii="Helvetica Condensed" w:hAnsi="Helvetica Condensed" w:cs="Arial"/>
          <w:caps/>
          <w:color w:val="84868C"/>
          <w:lang w:val="de-AT" w:eastAsia="zh-CN"/>
        </w:rPr>
      </w:pPr>
      <w:r w:rsidRPr="00A168DC">
        <w:rPr>
          <w:rFonts w:ascii="Helvetica Condensed" w:hAnsi="Helvetica Condensed" w:cs="Arial"/>
          <w:caps/>
          <w:color w:val="84868C"/>
          <w:lang w:val="de-AT" w:eastAsia="zh-CN"/>
        </w:rPr>
        <w:lastRenderedPageBreak/>
        <w:t>FINANZIELLER DRUCK</w:t>
      </w:r>
    </w:p>
    <w:p w14:paraId="3F5557CC" w14:textId="4436BEFD" w:rsidR="00A168DC" w:rsidRPr="00A168DC" w:rsidRDefault="00A168DC" w:rsidP="00EF06BC">
      <w:pPr>
        <w:shd w:val="clear" w:color="auto" w:fill="FFFFFF"/>
        <w:rPr>
          <w:rFonts w:ascii="Helvetica Condensed" w:hAnsi="Helvetica Condensed" w:cs="Arial"/>
          <w:color w:val="84868C"/>
          <w:sz w:val="18"/>
          <w:szCs w:val="18"/>
          <w:lang w:val="de-AT" w:eastAsia="zh-CN"/>
        </w:rPr>
      </w:pPr>
      <w:r w:rsidRPr="00A168DC">
        <w:rPr>
          <w:rFonts w:ascii="Helvetica Condensed" w:hAnsi="Helvetica Condensed" w:cs="Arial"/>
          <w:b/>
          <w:bCs/>
          <w:color w:val="333333"/>
          <w:kern w:val="36"/>
          <w:sz w:val="20"/>
          <w:szCs w:val="20"/>
          <w:lang w:val="de-AT" w:eastAsia="zh-CN"/>
        </w:rPr>
        <w:t>Was die Inflation für Junge bedeutet</w:t>
      </w:r>
      <w:r w:rsidR="00EF06BC">
        <w:rPr>
          <w:rFonts w:ascii="Helvetica Condensed" w:hAnsi="Helvetica Condensed" w:cs="Arial"/>
          <w:b/>
          <w:bCs/>
          <w:color w:val="333333"/>
          <w:kern w:val="36"/>
          <w:sz w:val="20"/>
          <w:szCs w:val="20"/>
          <w:lang w:val="de-AT" w:eastAsia="zh-CN"/>
        </w:rPr>
        <w:t xml:space="preserve"> </w:t>
      </w:r>
      <w:r w:rsidR="00EF06BC" w:rsidRPr="00A168DC">
        <w:rPr>
          <w:rFonts w:ascii="Helvetica Condensed" w:hAnsi="Helvetica Condensed" w:cs="Arial"/>
          <w:color w:val="84868C"/>
          <w:sz w:val="18"/>
          <w:szCs w:val="18"/>
          <w:lang w:val="de-AT" w:eastAsia="zh-CN"/>
        </w:rPr>
        <w:t>21. September 2022, 6.09 Uhr</w:t>
      </w:r>
    </w:p>
    <w:p w14:paraId="48161170" w14:textId="0349D584" w:rsidR="00A168DC" w:rsidRPr="00A168DC" w:rsidRDefault="00A168DC" w:rsidP="00A168DC">
      <w:pPr>
        <w:shd w:val="clear" w:color="auto" w:fill="FFFFFF"/>
        <w:spacing w:before="135" w:after="135"/>
        <w:rPr>
          <w:rFonts w:ascii="Helvetica Condensed" w:hAnsi="Helvetica Condensed" w:cs="Arial"/>
          <w:color w:val="333333"/>
          <w:sz w:val="18"/>
          <w:szCs w:val="18"/>
          <w:lang w:val="de-AT" w:eastAsia="zh-CN"/>
        </w:rPr>
      </w:pPr>
      <w:r w:rsidRPr="00A168DC">
        <w:rPr>
          <w:rFonts w:ascii="Helvetica Condensed" w:hAnsi="Helvetica Condensed" w:cs="Arial"/>
          <w:color w:val="333333"/>
          <w:sz w:val="18"/>
          <w:szCs w:val="18"/>
          <w:lang w:val="de-AT" w:eastAsia="zh-CN"/>
        </w:rPr>
        <w:t>Viele junge Menschen sehen sich zum ersten Mal mit einer rasanten Inflation konfrontiert. Berechnungen des Instituts für Höhere Studien (IHS) zeigen, dass Jüngere ihr Geld eher in Bereichen mit hohen Teuerungsraten ausgeben, etwa bei Restaurantbesuchen. Im Video erzählen Jugendliche, was die Inflation für sie bedeutet.</w:t>
      </w:r>
    </w:p>
    <w:p w14:paraId="6F10515B" w14:textId="20FAA3F6" w:rsidR="00A168DC" w:rsidRPr="00A168DC" w:rsidRDefault="00A168DC" w:rsidP="00A168DC">
      <w:pPr>
        <w:shd w:val="clear" w:color="auto" w:fill="FFFFFF"/>
        <w:rPr>
          <w:rFonts w:ascii="Arial" w:hAnsi="Arial" w:cs="Arial"/>
          <w:color w:val="84868C"/>
          <w:sz w:val="18"/>
          <w:szCs w:val="18"/>
          <w:lang w:val="de-AT" w:eastAsia="zh-CN"/>
        </w:rPr>
      </w:pPr>
    </w:p>
    <w:p w14:paraId="600E12BB" w14:textId="77777777" w:rsidR="00A168DC" w:rsidRPr="00A168DC" w:rsidRDefault="00A168DC" w:rsidP="00A168DC">
      <w:pPr>
        <w:spacing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 xml:space="preserve">Der Traum, ein eigenes Haus zu bauen, liegt „erstmal auf Eis“, erzählt der 27-jährige Osman gegenüber ORF.at. Um die Eltern finanziell zu unterstützen, hat der Bautechniker, der in St. Pölten lebt, die Energiekosten übernommen – die Lebensmitteleinkäufe werden zu Hause aufgeteilt. ORF.at hat auch mit der 18-jährigen </w:t>
      </w:r>
      <w:proofErr w:type="spellStart"/>
      <w:r w:rsidRPr="00A168DC">
        <w:rPr>
          <w:rFonts w:ascii="Arial" w:hAnsi="Arial" w:cs="Arial"/>
          <w:color w:val="333333"/>
          <w:sz w:val="18"/>
          <w:szCs w:val="18"/>
          <w:lang w:val="de-AT" w:eastAsia="zh-CN"/>
        </w:rPr>
        <w:t>Mayar</w:t>
      </w:r>
      <w:proofErr w:type="spellEnd"/>
      <w:r w:rsidRPr="00A168DC">
        <w:rPr>
          <w:rFonts w:ascii="Arial" w:hAnsi="Arial" w:cs="Arial"/>
          <w:color w:val="333333"/>
          <w:sz w:val="18"/>
          <w:szCs w:val="18"/>
          <w:lang w:val="de-AT" w:eastAsia="zh-CN"/>
        </w:rPr>
        <w:t xml:space="preserve"> aus Wien gesprochen: Sie hat sich einen Nebenjob in der Gastronomie gesucht, um bei Bedarf ihre Eltern unterstützen zu können. In ihrem Freundeskreis beobachtet </w:t>
      </w:r>
      <w:proofErr w:type="spellStart"/>
      <w:r w:rsidRPr="00A168DC">
        <w:rPr>
          <w:rFonts w:ascii="Arial" w:hAnsi="Arial" w:cs="Arial"/>
          <w:color w:val="333333"/>
          <w:sz w:val="18"/>
          <w:szCs w:val="18"/>
          <w:lang w:val="de-AT" w:eastAsia="zh-CN"/>
        </w:rPr>
        <w:t>Mayar</w:t>
      </w:r>
      <w:proofErr w:type="spellEnd"/>
      <w:r w:rsidRPr="00A168DC">
        <w:rPr>
          <w:rFonts w:ascii="Arial" w:hAnsi="Arial" w:cs="Arial"/>
          <w:color w:val="333333"/>
          <w:sz w:val="18"/>
          <w:szCs w:val="18"/>
          <w:lang w:val="de-AT" w:eastAsia="zh-CN"/>
        </w:rPr>
        <w:t>, dass viele ihrer Freundinnen und Freunde „versuchen sich jetzt finanziell selbstständiger von den Eltern zu machen“, um die Eltern nicht zusätzlich zu belasten.</w:t>
      </w:r>
    </w:p>
    <w:p w14:paraId="4AF16EDF" w14:textId="77777777" w:rsidR="00A168DC" w:rsidRPr="00A168DC" w:rsidRDefault="00A168DC" w:rsidP="00A168DC">
      <w:pPr>
        <w:spacing w:before="375" w:after="90"/>
        <w:outlineLvl w:val="1"/>
        <w:rPr>
          <w:rFonts w:ascii="Helvetica Condensed" w:hAnsi="Helvetica Condensed" w:cs="Arial"/>
          <w:b/>
          <w:bCs/>
          <w:color w:val="333333"/>
          <w:sz w:val="18"/>
          <w:szCs w:val="18"/>
          <w:lang w:val="de-AT" w:eastAsia="zh-CN"/>
        </w:rPr>
      </w:pPr>
      <w:r w:rsidRPr="00A168DC">
        <w:rPr>
          <w:rFonts w:ascii="Helvetica Condensed" w:hAnsi="Helvetica Condensed" w:cs="Arial"/>
          <w:b/>
          <w:bCs/>
          <w:color w:val="333333"/>
          <w:sz w:val="18"/>
          <w:szCs w:val="18"/>
          <w:lang w:val="de-AT" w:eastAsia="zh-CN"/>
        </w:rPr>
        <w:t>Wie Generationen ihr Geld ausgeben</w:t>
      </w:r>
    </w:p>
    <w:p w14:paraId="2B373B9A" w14:textId="7777777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Die Preissteigerungen wirken sich nicht auf alle Menschen gleich aus, die Unterschiede ergeben sich aus dem Konsumverhalten – also den Präferenzen und dem Lebensstil – erklärt der Ökonom Sebastian Koch vom Institut für Höhere Studien (IHS). Das Institut hat die Inflationsrate nach Altersgruppen in Österreich berechnet. Dabei ist wichtig zu betonen, dass es sich bei den Berechnungen um Durchschnittsbetrachtungen der jeweiligen Bevölkerungsgruppen handle – die „individuelle Inflationsrate kann stark abweichen“, so der Experte.</w:t>
      </w:r>
    </w:p>
    <w:p w14:paraId="58D47E3E" w14:textId="5308AAD0" w:rsidR="00A168DC" w:rsidRDefault="00EF06BC" w:rsidP="00A168DC">
      <w:pPr>
        <w:shd w:val="clear" w:color="auto" w:fill="FFFFFF"/>
        <w:spacing w:line="360" w:lineRule="atLeast"/>
        <w:rPr>
          <w:rFonts w:ascii="Helvetica Condensed" w:hAnsi="Helvetica Condensed" w:cs="Arial"/>
          <w:b/>
          <w:bCs/>
          <w:color w:val="333333"/>
          <w:sz w:val="18"/>
          <w:szCs w:val="18"/>
          <w:lang w:val="de-AT" w:eastAsia="zh-CN"/>
        </w:rPr>
      </w:pPr>
      <w:r w:rsidRPr="00EF06BC">
        <w:rPr>
          <w:rFonts w:ascii="Helvetica Condensed" w:hAnsi="Helvetica Condensed" w:cs="Arial"/>
          <w:b/>
          <w:bCs/>
          <w:color w:val="333333"/>
          <w:sz w:val="18"/>
          <w:szCs w:val="18"/>
          <w:lang w:val="de-AT" w:eastAsia="zh-CN"/>
        </w:rPr>
        <w:drawing>
          <wp:inline distT="0" distB="0" distL="0" distR="0" wp14:anchorId="3D7C2A88" wp14:editId="07D3AAD4">
            <wp:extent cx="2324965" cy="233368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2199" cy="2381095"/>
                    </a:xfrm>
                    <a:prstGeom prst="rect">
                      <a:avLst/>
                    </a:prstGeom>
                  </pic:spPr>
                </pic:pic>
              </a:graphicData>
            </a:graphic>
          </wp:inline>
        </w:drawing>
      </w:r>
    </w:p>
    <w:p w14:paraId="739E26C6" w14:textId="0DF1403C"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Die nachstehende Grafik zeigt die Ausgabenanteile am Warenkorb nach Altersgruppen – basierend auf der Konsumerhebung 2019/2020 der Statistik Austria. Koch erklärt: „Ich habe insbesondere dann hohe Inflationsraten, wenn die Preise in Bereichen mit hohem Ausgabenanteil steigen.“ Es sind die Mieten und Ausgaben für den Verkehr, die laut dem Experten die größten Unterschiede zwischen den Altersgruppen erklären.</w:t>
      </w:r>
    </w:p>
    <w:p w14:paraId="2DECEA64" w14:textId="122E4989" w:rsidR="00EF06BC" w:rsidRDefault="00EF06BC" w:rsidP="00A168DC">
      <w:pPr>
        <w:spacing w:before="30" w:after="240"/>
        <w:rPr>
          <w:rFonts w:ascii="Arial" w:hAnsi="Arial" w:cs="Arial"/>
          <w:color w:val="333333"/>
          <w:sz w:val="18"/>
          <w:szCs w:val="18"/>
          <w:lang w:val="de-AT" w:eastAsia="zh-CN"/>
        </w:rPr>
      </w:pPr>
      <w:r w:rsidRPr="00EF06BC">
        <w:rPr>
          <w:rFonts w:ascii="Arial" w:hAnsi="Arial" w:cs="Arial"/>
          <w:color w:val="333333"/>
          <w:sz w:val="18"/>
          <w:szCs w:val="18"/>
          <w:lang w:val="de-AT" w:eastAsia="zh-CN"/>
        </w:rPr>
        <w:drawing>
          <wp:inline distT="0" distB="0" distL="0" distR="0" wp14:anchorId="14C7BDED" wp14:editId="23114A17">
            <wp:extent cx="2283195" cy="2479632"/>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1087" cy="2531644"/>
                    </a:xfrm>
                    <a:prstGeom prst="rect">
                      <a:avLst/>
                    </a:prstGeom>
                  </pic:spPr>
                </pic:pic>
              </a:graphicData>
            </a:graphic>
          </wp:inline>
        </w:drawing>
      </w:r>
    </w:p>
    <w:p w14:paraId="15427830" w14:textId="79449A6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lastRenderedPageBreak/>
        <w:t>Untersuchungen zeigen, dass junge Menschen unter 30 Jahren in Österreich mehr mieten – wodurch sie steigenden Mieten stärker ausgesetzt sind als ältere Generationen mit einer höheren Eigentumsquote. Auf der anderen Seite geben jüngere Menschen weniger für Haushaltsenergie aus – was sich gerade jetzt auch in den altersabhängigen Inflationsraten niederschlägt. Tendenziell geben jüngere Menschen anteilig etwas weniger Geld für Nahrungsmittel aus, dafür etwas mehr für Freizeit (wie etwa Reisen) und Restaurantbesuche.</w:t>
      </w:r>
    </w:p>
    <w:p w14:paraId="495899FD" w14:textId="77777777" w:rsidR="00A168DC" w:rsidRPr="00A168DC" w:rsidRDefault="00A168DC" w:rsidP="00A168DC">
      <w:pPr>
        <w:spacing w:before="375" w:after="90"/>
        <w:outlineLvl w:val="1"/>
        <w:rPr>
          <w:rFonts w:ascii="Helvetica Condensed" w:hAnsi="Helvetica Condensed" w:cs="Arial"/>
          <w:b/>
          <w:bCs/>
          <w:color w:val="333333"/>
          <w:sz w:val="18"/>
          <w:szCs w:val="18"/>
          <w:lang w:val="de-AT" w:eastAsia="zh-CN"/>
        </w:rPr>
      </w:pPr>
      <w:r w:rsidRPr="00A168DC">
        <w:rPr>
          <w:rFonts w:ascii="Helvetica Condensed" w:hAnsi="Helvetica Condensed" w:cs="Arial"/>
          <w:b/>
          <w:bCs/>
          <w:color w:val="333333"/>
          <w:sz w:val="18"/>
          <w:szCs w:val="18"/>
          <w:lang w:val="de-AT" w:eastAsia="zh-CN"/>
        </w:rPr>
        <w:t>Studierende am Limit</w:t>
      </w:r>
    </w:p>
    <w:p w14:paraId="671848DD" w14:textId="7777777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 xml:space="preserve">Welche Auswirkungen die Preissteigerungen auf das Leben von Studierenden hat, erzählt die 20-jährige Studentin Laura (Vorname von der Redaktion geändert) im Interview mit ORF.at. Sie sorgt sich am meisten wegen der kommenden Strom- und Gasrechnungen: „Da weiß ich einfach nicht, wie ich mir </w:t>
      </w:r>
      <w:proofErr w:type="gramStart"/>
      <w:r w:rsidRPr="00A168DC">
        <w:rPr>
          <w:rFonts w:ascii="Arial" w:hAnsi="Arial" w:cs="Arial"/>
          <w:color w:val="333333"/>
          <w:sz w:val="18"/>
          <w:szCs w:val="18"/>
          <w:lang w:val="de-AT" w:eastAsia="zh-CN"/>
        </w:rPr>
        <w:t>das leisten</w:t>
      </w:r>
      <w:proofErr w:type="gramEnd"/>
      <w:r w:rsidRPr="00A168DC">
        <w:rPr>
          <w:rFonts w:ascii="Arial" w:hAnsi="Arial" w:cs="Arial"/>
          <w:color w:val="333333"/>
          <w:sz w:val="18"/>
          <w:szCs w:val="18"/>
          <w:lang w:val="de-AT" w:eastAsia="zh-CN"/>
        </w:rPr>
        <w:t xml:space="preserve"> werde, das ist ein großes Fragezeichen momentan.“ Die Studentin, die im fünften Semester Umwelt- und Bioressourcenmanagement an der Universität für Bodenkultur Wien (BOKU) studiert, arbeitet neben dem Studium geringfügig und erhält eine monatliche Studienbeihilfe von 326 Euro.</w:t>
      </w:r>
    </w:p>
    <w:p w14:paraId="29B02AD7" w14:textId="7777777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 xml:space="preserve">Über die angespannte finanzielle Situation von Studierenden berichtet Katharina </w:t>
      </w:r>
      <w:proofErr w:type="spellStart"/>
      <w:r w:rsidRPr="00A168DC">
        <w:rPr>
          <w:rFonts w:ascii="Arial" w:hAnsi="Arial" w:cs="Arial"/>
          <w:color w:val="333333"/>
          <w:sz w:val="18"/>
          <w:szCs w:val="18"/>
          <w:lang w:val="de-AT" w:eastAsia="zh-CN"/>
        </w:rPr>
        <w:t>Weissenböck</w:t>
      </w:r>
      <w:proofErr w:type="spellEnd"/>
      <w:r w:rsidRPr="00A168DC">
        <w:rPr>
          <w:rFonts w:ascii="Arial" w:hAnsi="Arial" w:cs="Arial"/>
          <w:color w:val="333333"/>
          <w:sz w:val="18"/>
          <w:szCs w:val="18"/>
          <w:lang w:val="de-AT" w:eastAsia="zh-CN"/>
        </w:rPr>
        <w:t xml:space="preserve">, Referentin für Sozialpolitik der </w:t>
      </w:r>
      <w:proofErr w:type="gramStart"/>
      <w:r w:rsidRPr="00A168DC">
        <w:rPr>
          <w:rFonts w:ascii="Arial" w:hAnsi="Arial" w:cs="Arial"/>
          <w:color w:val="333333"/>
          <w:sz w:val="18"/>
          <w:szCs w:val="18"/>
          <w:lang w:val="de-AT" w:eastAsia="zh-CN"/>
        </w:rPr>
        <w:t>Österreichischen</w:t>
      </w:r>
      <w:proofErr w:type="gramEnd"/>
      <w:r w:rsidRPr="00A168DC">
        <w:rPr>
          <w:rFonts w:ascii="Arial" w:hAnsi="Arial" w:cs="Arial"/>
          <w:color w:val="333333"/>
          <w:sz w:val="18"/>
          <w:szCs w:val="18"/>
          <w:lang w:val="de-AT" w:eastAsia="zh-CN"/>
        </w:rPr>
        <w:t xml:space="preserve"> Hochschülerinnen- und Hochschülerschaft (ÖH): In der Wohnrechtsberatung würden auffallend mehr Studentinnen und Studenten mit „existentiellen Fragen“ kommen wie „ich kann mir meine Wohnung nicht mehr leisten“ oder „ich hab’ eine Nachzahlung und weiß nicht, wie ich diese bezahlen soll“, so </w:t>
      </w:r>
      <w:proofErr w:type="spellStart"/>
      <w:r w:rsidRPr="00A168DC">
        <w:rPr>
          <w:rFonts w:ascii="Arial" w:hAnsi="Arial" w:cs="Arial"/>
          <w:color w:val="333333"/>
          <w:sz w:val="18"/>
          <w:szCs w:val="18"/>
          <w:lang w:val="de-AT" w:eastAsia="zh-CN"/>
        </w:rPr>
        <w:t>Weissenböck</w:t>
      </w:r>
      <w:proofErr w:type="spellEnd"/>
      <w:r w:rsidRPr="00A168DC">
        <w:rPr>
          <w:rFonts w:ascii="Arial" w:hAnsi="Arial" w:cs="Arial"/>
          <w:color w:val="333333"/>
          <w:sz w:val="18"/>
          <w:szCs w:val="18"/>
          <w:lang w:val="de-AT" w:eastAsia="zh-CN"/>
        </w:rPr>
        <w:t xml:space="preserve"> gegenüber ORF.at.</w:t>
      </w:r>
    </w:p>
    <w:p w14:paraId="66684ACD" w14:textId="77777777" w:rsidR="00A168DC" w:rsidRPr="00A168DC" w:rsidRDefault="00A168DC" w:rsidP="00A168DC">
      <w:pPr>
        <w:spacing w:before="375" w:after="90"/>
        <w:outlineLvl w:val="1"/>
        <w:rPr>
          <w:rFonts w:ascii="Helvetica Condensed" w:hAnsi="Helvetica Condensed" w:cs="Arial"/>
          <w:b/>
          <w:bCs/>
          <w:color w:val="333333"/>
          <w:sz w:val="18"/>
          <w:szCs w:val="18"/>
          <w:lang w:val="de-AT" w:eastAsia="zh-CN"/>
        </w:rPr>
      </w:pPr>
      <w:r w:rsidRPr="00A168DC">
        <w:rPr>
          <w:rFonts w:ascii="Helvetica Condensed" w:hAnsi="Helvetica Condensed" w:cs="Arial"/>
          <w:b/>
          <w:bCs/>
          <w:color w:val="333333"/>
          <w:sz w:val="18"/>
          <w:szCs w:val="18"/>
          <w:lang w:val="de-AT" w:eastAsia="zh-CN"/>
        </w:rPr>
        <w:t>„Rechnerisch arm“</w:t>
      </w:r>
    </w:p>
    <w:p w14:paraId="4A0A8C5D" w14:textId="7777777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 xml:space="preserve">Besonders stark betroffen seien Studierende aus Drittstaaten, sowie jene, die neben dem Studium arbeiten und Kinder haben. </w:t>
      </w:r>
      <w:proofErr w:type="spellStart"/>
      <w:r w:rsidRPr="00A168DC">
        <w:rPr>
          <w:rFonts w:ascii="Arial" w:hAnsi="Arial" w:cs="Arial"/>
          <w:color w:val="333333"/>
          <w:sz w:val="18"/>
          <w:szCs w:val="18"/>
          <w:lang w:val="de-AT" w:eastAsia="zh-CN"/>
        </w:rPr>
        <w:t>Weissenböck</w:t>
      </w:r>
      <w:proofErr w:type="spellEnd"/>
      <w:r w:rsidRPr="00A168DC">
        <w:rPr>
          <w:rFonts w:ascii="Arial" w:hAnsi="Arial" w:cs="Arial"/>
          <w:color w:val="333333"/>
          <w:sz w:val="18"/>
          <w:szCs w:val="18"/>
          <w:lang w:val="de-AT" w:eastAsia="zh-CN"/>
        </w:rPr>
        <w:t xml:space="preserve"> erklärt: „Schon während der Pandemie haben viele Studierende ihren Job verloren, das hat dazu geführt, dass viele Studentinnen und Studenten auf Rücklagen zugreifen mussten“, und daher nicht auf die Teuerung „richtig reagieren können“, so </w:t>
      </w:r>
      <w:proofErr w:type="spellStart"/>
      <w:r w:rsidRPr="00A168DC">
        <w:rPr>
          <w:rFonts w:ascii="Arial" w:hAnsi="Arial" w:cs="Arial"/>
          <w:color w:val="333333"/>
          <w:sz w:val="18"/>
          <w:szCs w:val="18"/>
          <w:lang w:val="de-AT" w:eastAsia="zh-CN"/>
        </w:rPr>
        <w:t>Weissenböck</w:t>
      </w:r>
      <w:proofErr w:type="spellEnd"/>
      <w:r w:rsidRPr="00A168DC">
        <w:rPr>
          <w:rFonts w:ascii="Arial" w:hAnsi="Arial" w:cs="Arial"/>
          <w:color w:val="333333"/>
          <w:sz w:val="18"/>
          <w:szCs w:val="18"/>
          <w:lang w:val="de-AT" w:eastAsia="zh-CN"/>
        </w:rPr>
        <w:t>.</w:t>
      </w:r>
    </w:p>
    <w:p w14:paraId="11B7A939" w14:textId="7777777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 xml:space="preserve">Häufig leben Studierende knapp an der Armutsgrenze, weil sie in der Regel über ein geringes Einkommen verfügen, sagt die Sozialökonomin Karin </w:t>
      </w:r>
      <w:proofErr w:type="spellStart"/>
      <w:r w:rsidRPr="00A168DC">
        <w:rPr>
          <w:rFonts w:ascii="Arial" w:hAnsi="Arial" w:cs="Arial"/>
          <w:color w:val="333333"/>
          <w:sz w:val="18"/>
          <w:szCs w:val="18"/>
          <w:lang w:val="de-AT" w:eastAsia="zh-CN"/>
        </w:rPr>
        <w:t>Heitzmann</w:t>
      </w:r>
      <w:proofErr w:type="spellEnd"/>
      <w:r w:rsidRPr="00A168DC">
        <w:rPr>
          <w:rFonts w:ascii="Arial" w:hAnsi="Arial" w:cs="Arial"/>
          <w:color w:val="333333"/>
          <w:sz w:val="18"/>
          <w:szCs w:val="18"/>
          <w:lang w:val="de-AT" w:eastAsia="zh-CN"/>
        </w:rPr>
        <w:t xml:space="preserve">, die zu Armut forscht. Nach den aktuellen EU-SILC-Daten 2021 waren beispielsweise 13 Prozent aller Personen im erwerbsfähigen Alter (18 bis 64 Jahre) armutsgefährdet – das bedeutet, sie hatten im Jahr 2020 ein äquivalentes Pro-Kopf-Jahreseinkommen unter der Armutsgefährdungsschwelle. Wenn sie nicht erwerbsaktiv waren und angaben, zumindest sechs Monate im Jahr in Ausbildung gewesen zu sein, belief sich die Quote schon auf 22 Prozent. Es ist anzunehmen, so </w:t>
      </w:r>
      <w:proofErr w:type="spellStart"/>
      <w:r w:rsidRPr="00A168DC">
        <w:rPr>
          <w:rFonts w:ascii="Arial" w:hAnsi="Arial" w:cs="Arial"/>
          <w:color w:val="333333"/>
          <w:sz w:val="18"/>
          <w:szCs w:val="18"/>
          <w:lang w:val="de-AT" w:eastAsia="zh-CN"/>
        </w:rPr>
        <w:t>Heitzmann</w:t>
      </w:r>
      <w:proofErr w:type="spellEnd"/>
      <w:r w:rsidRPr="00A168DC">
        <w:rPr>
          <w:rFonts w:ascii="Arial" w:hAnsi="Arial" w:cs="Arial"/>
          <w:color w:val="333333"/>
          <w:sz w:val="18"/>
          <w:szCs w:val="18"/>
          <w:lang w:val="de-AT" w:eastAsia="zh-CN"/>
        </w:rPr>
        <w:t>, dass diese Gruppe viele Studierende umfasst.</w:t>
      </w:r>
    </w:p>
    <w:p w14:paraId="4DE3B697" w14:textId="77777777" w:rsidR="00A168DC" w:rsidRPr="00A168DC" w:rsidRDefault="00A168DC" w:rsidP="00A168DC">
      <w:pPr>
        <w:spacing w:before="375" w:after="90"/>
        <w:outlineLvl w:val="1"/>
        <w:rPr>
          <w:rFonts w:ascii="Helvetica Condensed" w:hAnsi="Helvetica Condensed" w:cs="Arial"/>
          <w:b/>
          <w:bCs/>
          <w:color w:val="333333"/>
          <w:sz w:val="18"/>
          <w:szCs w:val="18"/>
          <w:lang w:val="de-AT" w:eastAsia="zh-CN"/>
        </w:rPr>
      </w:pPr>
      <w:r w:rsidRPr="00A168DC">
        <w:rPr>
          <w:rFonts w:ascii="Helvetica Condensed" w:hAnsi="Helvetica Condensed" w:cs="Arial"/>
          <w:b/>
          <w:bCs/>
          <w:color w:val="333333"/>
          <w:sz w:val="18"/>
          <w:szCs w:val="18"/>
          <w:lang w:val="de-AT" w:eastAsia="zh-CN"/>
        </w:rPr>
        <w:t>Beim Wohnen einsparen</w:t>
      </w:r>
    </w:p>
    <w:p w14:paraId="33E09240" w14:textId="77777777" w:rsidR="00A168DC" w:rsidRPr="00A168DC" w:rsidRDefault="00A168DC" w:rsidP="00A168DC">
      <w:pPr>
        <w:spacing w:before="30" w:after="240"/>
        <w:rPr>
          <w:rFonts w:ascii="Arial" w:hAnsi="Arial" w:cs="Arial"/>
          <w:color w:val="333333"/>
          <w:sz w:val="18"/>
          <w:szCs w:val="18"/>
          <w:lang w:val="de-AT" w:eastAsia="zh-CN"/>
        </w:rPr>
      </w:pPr>
      <w:r w:rsidRPr="00A168DC">
        <w:rPr>
          <w:rFonts w:ascii="Arial" w:hAnsi="Arial" w:cs="Arial"/>
          <w:color w:val="333333"/>
          <w:sz w:val="18"/>
          <w:szCs w:val="18"/>
          <w:lang w:val="de-AT" w:eastAsia="zh-CN"/>
        </w:rPr>
        <w:t xml:space="preserve">Christian Bartok von der </w:t>
      </w:r>
      <w:proofErr w:type="spellStart"/>
      <w:r w:rsidRPr="00A168DC">
        <w:rPr>
          <w:rFonts w:ascii="Arial" w:hAnsi="Arial" w:cs="Arial"/>
          <w:color w:val="333333"/>
          <w:sz w:val="18"/>
          <w:szCs w:val="18"/>
          <w:lang w:val="de-AT" w:eastAsia="zh-CN"/>
        </w:rPr>
        <w:t>MieterHilfe</w:t>
      </w:r>
      <w:proofErr w:type="spellEnd"/>
      <w:r w:rsidRPr="00A168DC">
        <w:rPr>
          <w:rFonts w:ascii="Arial" w:hAnsi="Arial" w:cs="Arial"/>
          <w:color w:val="333333"/>
          <w:sz w:val="18"/>
          <w:szCs w:val="18"/>
          <w:lang w:val="de-AT" w:eastAsia="zh-CN"/>
        </w:rPr>
        <w:t xml:space="preserve"> der Stadt Wien empfiehlt angesichts der aktuellen Situation besonders jüngeren Menschen, sich an Wohnrechtsberatungsstellen zu wenden, da „im Bereich Wohnen häufig Einsparungspotenzial vorhanden sei“. Im Rahmen der kostenlosen Beratung und Unterstützung können durch Überprüfung von Mietverträgen, Betriebskosten- oder Heizkostenabrechnungen die Einsparungspotenziale erhoben werden – bei Bedarf könne auch weiter vermittelt werden an Stellen wie die Wohnbauförderung und Schlichtungsstellen für wohnrechtliche Angelegenheiten.</w:t>
      </w:r>
    </w:p>
    <w:p w14:paraId="49578175" w14:textId="77777777" w:rsidR="00A168DC" w:rsidRPr="00A168DC" w:rsidRDefault="00A168DC" w:rsidP="00A168DC">
      <w:pPr>
        <w:spacing w:before="100" w:beforeAutospacing="1" w:after="100" w:afterAutospacing="1"/>
        <w:rPr>
          <w:rFonts w:ascii="Arial" w:hAnsi="Arial" w:cs="Arial"/>
          <w:color w:val="84868C"/>
          <w:sz w:val="18"/>
          <w:szCs w:val="18"/>
          <w:lang w:val="de-AT" w:eastAsia="zh-CN"/>
        </w:rPr>
      </w:pPr>
      <w:r w:rsidRPr="00A168DC">
        <w:rPr>
          <w:rFonts w:ascii="Arial" w:hAnsi="Arial" w:cs="Arial"/>
          <w:color w:val="84868C"/>
          <w:sz w:val="18"/>
          <w:szCs w:val="18"/>
          <w:lang w:val="de-AT" w:eastAsia="zh-CN"/>
        </w:rPr>
        <w:t xml:space="preserve">Leonie Markovics (Text), Sandra Schober, Günter Hack (Grafiken), alle ORF.at, Oliver </w:t>
      </w:r>
      <w:proofErr w:type="spellStart"/>
      <w:r w:rsidRPr="00A168DC">
        <w:rPr>
          <w:rFonts w:ascii="Arial" w:hAnsi="Arial" w:cs="Arial"/>
          <w:color w:val="84868C"/>
          <w:sz w:val="18"/>
          <w:szCs w:val="18"/>
          <w:lang w:val="de-AT" w:eastAsia="zh-CN"/>
        </w:rPr>
        <w:t>Zinner</w:t>
      </w:r>
      <w:proofErr w:type="spellEnd"/>
      <w:r w:rsidRPr="00A168DC">
        <w:rPr>
          <w:rFonts w:ascii="Arial" w:hAnsi="Arial" w:cs="Arial"/>
          <w:color w:val="84868C"/>
          <w:sz w:val="18"/>
          <w:szCs w:val="18"/>
          <w:lang w:val="de-AT" w:eastAsia="zh-CN"/>
        </w:rPr>
        <w:t xml:space="preserve"> (Kamera), für ORF.at, Paul </w:t>
      </w:r>
      <w:proofErr w:type="spellStart"/>
      <w:r w:rsidRPr="00A168DC">
        <w:rPr>
          <w:rFonts w:ascii="Arial" w:hAnsi="Arial" w:cs="Arial"/>
          <w:color w:val="84868C"/>
          <w:sz w:val="18"/>
          <w:szCs w:val="18"/>
          <w:lang w:val="de-AT" w:eastAsia="zh-CN"/>
        </w:rPr>
        <w:t>Krehan</w:t>
      </w:r>
      <w:proofErr w:type="spellEnd"/>
      <w:r w:rsidRPr="00A168DC">
        <w:rPr>
          <w:rFonts w:ascii="Arial" w:hAnsi="Arial" w:cs="Arial"/>
          <w:color w:val="84868C"/>
          <w:sz w:val="18"/>
          <w:szCs w:val="18"/>
          <w:lang w:val="de-AT" w:eastAsia="zh-CN"/>
        </w:rPr>
        <w:t xml:space="preserve"> (Schnitt), für ORF.at</w:t>
      </w:r>
    </w:p>
    <w:p w14:paraId="3D0E4809" w14:textId="77777777" w:rsidR="00A168DC" w:rsidRPr="00A168DC" w:rsidRDefault="00A168DC" w:rsidP="00A168DC">
      <w:pPr>
        <w:spacing w:before="375" w:after="90"/>
        <w:outlineLvl w:val="1"/>
        <w:rPr>
          <w:rFonts w:ascii="Helvetica Condensed" w:hAnsi="Helvetica Condensed" w:cs="Arial"/>
          <w:b/>
          <w:bCs/>
          <w:color w:val="333333"/>
          <w:sz w:val="18"/>
          <w:szCs w:val="18"/>
          <w:lang w:val="de-AT" w:eastAsia="zh-CN"/>
        </w:rPr>
      </w:pPr>
      <w:r w:rsidRPr="00A168DC">
        <w:rPr>
          <w:rFonts w:ascii="Helvetica Condensed" w:hAnsi="Helvetica Condensed" w:cs="Arial"/>
          <w:b/>
          <w:bCs/>
          <w:color w:val="333333"/>
          <w:sz w:val="18"/>
          <w:szCs w:val="18"/>
          <w:lang w:val="de-AT" w:eastAsia="zh-CN"/>
        </w:rPr>
        <w:t>Links:</w:t>
      </w:r>
    </w:p>
    <w:p w14:paraId="67EE55A3" w14:textId="77777777" w:rsidR="00A168DC" w:rsidRPr="00A168DC" w:rsidRDefault="00A168DC" w:rsidP="00A168DC">
      <w:pPr>
        <w:numPr>
          <w:ilvl w:val="0"/>
          <w:numId w:val="4"/>
        </w:numPr>
        <w:spacing w:before="100" w:beforeAutospacing="1" w:after="100" w:afterAutospacing="1"/>
        <w:rPr>
          <w:rFonts w:ascii="Arial" w:hAnsi="Arial" w:cs="Arial"/>
          <w:color w:val="333333"/>
          <w:sz w:val="18"/>
          <w:szCs w:val="18"/>
          <w:lang w:val="de-AT" w:eastAsia="zh-CN"/>
        </w:rPr>
      </w:pPr>
      <w:hyperlink r:id="rId8" w:history="1">
        <w:r w:rsidRPr="00A168DC">
          <w:rPr>
            <w:rFonts w:ascii="Arial" w:hAnsi="Arial" w:cs="Arial"/>
            <w:b/>
            <w:bCs/>
            <w:color w:val="466199"/>
            <w:sz w:val="18"/>
            <w:szCs w:val="18"/>
            <w:u w:val="single"/>
            <w:lang w:val="de-AT" w:eastAsia="zh-CN"/>
          </w:rPr>
          <w:t>IHS</w:t>
        </w:r>
      </w:hyperlink>
    </w:p>
    <w:p w14:paraId="3D583C49" w14:textId="77777777" w:rsidR="00A168DC" w:rsidRPr="00A168DC" w:rsidRDefault="00A168DC" w:rsidP="00A168DC">
      <w:pPr>
        <w:numPr>
          <w:ilvl w:val="0"/>
          <w:numId w:val="4"/>
        </w:numPr>
        <w:spacing w:before="100" w:beforeAutospacing="1" w:after="100" w:afterAutospacing="1"/>
        <w:rPr>
          <w:rFonts w:ascii="Arial" w:hAnsi="Arial" w:cs="Arial"/>
          <w:color w:val="333333"/>
          <w:sz w:val="18"/>
          <w:szCs w:val="18"/>
          <w:lang w:val="de-AT" w:eastAsia="zh-CN"/>
        </w:rPr>
      </w:pPr>
      <w:hyperlink r:id="rId9" w:history="1">
        <w:proofErr w:type="spellStart"/>
        <w:r w:rsidRPr="00A168DC">
          <w:rPr>
            <w:rFonts w:ascii="Arial" w:hAnsi="Arial" w:cs="Arial"/>
            <w:b/>
            <w:bCs/>
            <w:color w:val="466199"/>
            <w:sz w:val="18"/>
            <w:szCs w:val="18"/>
            <w:u w:val="single"/>
            <w:lang w:val="de-AT" w:eastAsia="zh-CN"/>
          </w:rPr>
          <w:t>Policy</w:t>
        </w:r>
        <w:proofErr w:type="spellEnd"/>
        <w:r w:rsidRPr="00A168DC">
          <w:rPr>
            <w:rFonts w:ascii="Arial" w:hAnsi="Arial" w:cs="Arial"/>
            <w:b/>
            <w:bCs/>
            <w:color w:val="466199"/>
            <w:sz w:val="18"/>
            <w:szCs w:val="18"/>
            <w:u w:val="single"/>
            <w:lang w:val="de-AT" w:eastAsia="zh-CN"/>
          </w:rPr>
          <w:t xml:space="preserve"> Brief</w:t>
        </w:r>
      </w:hyperlink>
      <w:r w:rsidRPr="00A168DC">
        <w:rPr>
          <w:rFonts w:ascii="Arial" w:hAnsi="Arial" w:cs="Arial"/>
          <w:color w:val="333333"/>
          <w:sz w:val="18"/>
          <w:szCs w:val="18"/>
          <w:lang w:val="de-AT" w:eastAsia="zh-CN"/>
        </w:rPr>
        <w:t> (IHS)</w:t>
      </w:r>
    </w:p>
    <w:p w14:paraId="7D0D8FD6" w14:textId="77777777" w:rsidR="00A168DC" w:rsidRPr="00A168DC" w:rsidRDefault="00A168DC" w:rsidP="00A168DC">
      <w:pPr>
        <w:numPr>
          <w:ilvl w:val="0"/>
          <w:numId w:val="4"/>
        </w:numPr>
        <w:spacing w:before="100" w:beforeAutospacing="1" w:after="100" w:afterAutospacing="1"/>
        <w:rPr>
          <w:rFonts w:ascii="Arial" w:hAnsi="Arial" w:cs="Arial"/>
          <w:color w:val="333333"/>
          <w:sz w:val="18"/>
          <w:szCs w:val="18"/>
          <w:lang w:val="de-AT" w:eastAsia="zh-CN"/>
        </w:rPr>
      </w:pPr>
      <w:hyperlink r:id="rId10" w:history="1">
        <w:proofErr w:type="spellStart"/>
        <w:r w:rsidRPr="00A168DC">
          <w:rPr>
            <w:rFonts w:ascii="Arial" w:hAnsi="Arial" w:cs="Arial"/>
            <w:b/>
            <w:bCs/>
            <w:color w:val="466199"/>
            <w:sz w:val="18"/>
            <w:szCs w:val="18"/>
            <w:u w:val="single"/>
            <w:lang w:val="de-AT" w:eastAsia="zh-CN"/>
          </w:rPr>
          <w:t>MieterHilfe</w:t>
        </w:r>
        <w:proofErr w:type="spellEnd"/>
        <w:r w:rsidRPr="00A168DC">
          <w:rPr>
            <w:rFonts w:ascii="Arial" w:hAnsi="Arial" w:cs="Arial"/>
            <w:b/>
            <w:bCs/>
            <w:color w:val="466199"/>
            <w:sz w:val="18"/>
            <w:szCs w:val="18"/>
            <w:u w:val="single"/>
            <w:lang w:val="de-AT" w:eastAsia="zh-CN"/>
          </w:rPr>
          <w:t xml:space="preserve"> Stadt Wien</w:t>
        </w:r>
      </w:hyperlink>
    </w:p>
    <w:p w14:paraId="0C540459" w14:textId="77777777" w:rsidR="00A168DC" w:rsidRPr="00A168DC" w:rsidRDefault="00A168DC" w:rsidP="00A168DC">
      <w:pPr>
        <w:numPr>
          <w:ilvl w:val="0"/>
          <w:numId w:val="4"/>
        </w:numPr>
        <w:spacing w:before="100" w:beforeAutospacing="1" w:after="100" w:afterAutospacing="1"/>
        <w:rPr>
          <w:rFonts w:ascii="Arial" w:hAnsi="Arial" w:cs="Arial"/>
          <w:color w:val="333333"/>
          <w:sz w:val="18"/>
          <w:szCs w:val="18"/>
          <w:lang w:val="de-AT" w:eastAsia="zh-CN"/>
        </w:rPr>
      </w:pPr>
      <w:hyperlink r:id="rId11" w:history="1">
        <w:r w:rsidRPr="00A168DC">
          <w:rPr>
            <w:rFonts w:ascii="Arial" w:hAnsi="Arial" w:cs="Arial"/>
            <w:b/>
            <w:bCs/>
            <w:color w:val="466199"/>
            <w:sz w:val="18"/>
            <w:szCs w:val="18"/>
            <w:u w:val="single"/>
            <w:lang w:val="de-AT" w:eastAsia="zh-CN"/>
          </w:rPr>
          <w:t>ÖH</w:t>
        </w:r>
      </w:hyperlink>
    </w:p>
    <w:p w14:paraId="70396B35" w14:textId="1BDB7987" w:rsidR="00DB62A7" w:rsidRPr="00A168DC" w:rsidRDefault="00A168DC" w:rsidP="008A5180">
      <w:pPr>
        <w:rPr>
          <w:rFonts w:ascii="Tahoma" w:hAnsi="Tahoma" w:cs="Tahoma"/>
          <w:sz w:val="20"/>
          <w:szCs w:val="20"/>
          <w:lang w:val="en-US"/>
        </w:rPr>
      </w:pPr>
      <w:r w:rsidRPr="00A168DC">
        <w:rPr>
          <w:rFonts w:ascii="Tahoma" w:hAnsi="Tahoma" w:cs="Tahoma"/>
          <w:sz w:val="18"/>
          <w:szCs w:val="18"/>
          <w:lang w:val="en-US"/>
        </w:rPr>
        <w:br w:type="column"/>
      </w:r>
    </w:p>
    <w:p w14:paraId="13BEA985" w14:textId="6254D887" w:rsidR="008E6F7A" w:rsidRPr="00A168DC" w:rsidRDefault="008E6F7A" w:rsidP="00DB62A7">
      <w:pPr>
        <w:rPr>
          <w:rFonts w:ascii="Tahoma" w:hAnsi="Tahoma" w:cs="Tahoma"/>
          <w:sz w:val="20"/>
          <w:szCs w:val="20"/>
          <w:lang w:val="en-US"/>
        </w:rPr>
      </w:pPr>
    </w:p>
    <w:sectPr w:rsidR="008E6F7A" w:rsidRPr="00A168DC" w:rsidSect="0074735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Condensed">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F6EC7"/>
    <w:multiLevelType w:val="hybridMultilevel"/>
    <w:tmpl w:val="4A785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481DBF"/>
    <w:multiLevelType w:val="hybridMultilevel"/>
    <w:tmpl w:val="D8AA9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FF6B2E"/>
    <w:multiLevelType w:val="hybridMultilevel"/>
    <w:tmpl w:val="8F82EA88"/>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B1A6A54"/>
    <w:multiLevelType w:val="multilevel"/>
    <w:tmpl w:val="E05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346646">
    <w:abstractNumId w:val="0"/>
  </w:num>
  <w:num w:numId="2" w16cid:durableId="1511870161">
    <w:abstractNumId w:val="2"/>
  </w:num>
  <w:num w:numId="3" w16cid:durableId="1548909002">
    <w:abstractNumId w:val="1"/>
  </w:num>
  <w:num w:numId="4" w16cid:durableId="424812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E79"/>
    <w:rsid w:val="00364704"/>
    <w:rsid w:val="00520DFD"/>
    <w:rsid w:val="007339C2"/>
    <w:rsid w:val="00747355"/>
    <w:rsid w:val="007B3DCB"/>
    <w:rsid w:val="008A5180"/>
    <w:rsid w:val="008E6F7A"/>
    <w:rsid w:val="008F7D7D"/>
    <w:rsid w:val="00A168DC"/>
    <w:rsid w:val="00A20F15"/>
    <w:rsid w:val="00DB62A7"/>
    <w:rsid w:val="00E253F6"/>
    <w:rsid w:val="00EF06BC"/>
    <w:rsid w:val="00EF2E79"/>
    <w:rsid w:val="00FC073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FFD2A"/>
  <w14:defaultImageDpi w14:val="300"/>
  <w15:docId w15:val="{D8A6354A-CE84-2F4B-9F64-41B12B3E8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53F6"/>
    <w:rPr>
      <w:rFonts w:ascii="Times New Roman" w:eastAsia="Times New Roman" w:hAnsi="Times New Roman" w:cs="Times New Roman"/>
    </w:rPr>
  </w:style>
  <w:style w:type="paragraph" w:styleId="berschrift1">
    <w:name w:val="heading 1"/>
    <w:basedOn w:val="Standard"/>
    <w:link w:val="berschrift1Zchn"/>
    <w:uiPriority w:val="9"/>
    <w:qFormat/>
    <w:rsid w:val="00A168DC"/>
    <w:pPr>
      <w:spacing w:before="100" w:beforeAutospacing="1" w:after="100" w:afterAutospacing="1"/>
      <w:outlineLvl w:val="0"/>
    </w:pPr>
    <w:rPr>
      <w:b/>
      <w:bCs/>
      <w:kern w:val="36"/>
      <w:sz w:val="48"/>
      <w:szCs w:val="48"/>
      <w:lang w:val="de-AT" w:eastAsia="zh-CN"/>
    </w:rPr>
  </w:style>
  <w:style w:type="paragraph" w:styleId="berschrift2">
    <w:name w:val="heading 2"/>
    <w:basedOn w:val="Standard"/>
    <w:link w:val="berschrift2Zchn"/>
    <w:uiPriority w:val="9"/>
    <w:qFormat/>
    <w:rsid w:val="00A168DC"/>
    <w:pPr>
      <w:spacing w:before="100" w:beforeAutospacing="1" w:after="100" w:afterAutospacing="1"/>
      <w:outlineLvl w:val="1"/>
    </w:pPr>
    <w:rPr>
      <w:b/>
      <w:bCs/>
      <w:sz w:val="36"/>
      <w:szCs w:val="36"/>
      <w:lang w:val="de-AT"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253F6"/>
    <w:pPr>
      <w:ind w:left="720"/>
      <w:contextualSpacing/>
    </w:pPr>
  </w:style>
  <w:style w:type="paragraph" w:styleId="Sprechblasentext">
    <w:name w:val="Balloon Text"/>
    <w:basedOn w:val="Standard"/>
    <w:link w:val="SprechblasentextZchn"/>
    <w:uiPriority w:val="99"/>
    <w:semiHidden/>
    <w:unhideWhenUsed/>
    <w:rsid w:val="00E253F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253F6"/>
    <w:rPr>
      <w:rFonts w:ascii="Lucida Grande" w:eastAsia="Times New Roman" w:hAnsi="Lucida Grande" w:cs="Lucida Grande"/>
      <w:sz w:val="18"/>
      <w:szCs w:val="18"/>
    </w:rPr>
  </w:style>
  <w:style w:type="character" w:customStyle="1" w:styleId="berschrift1Zchn">
    <w:name w:val="Überschrift 1 Zchn"/>
    <w:basedOn w:val="Absatz-Standardschriftart"/>
    <w:link w:val="berschrift1"/>
    <w:uiPriority w:val="9"/>
    <w:rsid w:val="00A168DC"/>
    <w:rPr>
      <w:rFonts w:ascii="Times New Roman" w:eastAsia="Times New Roman" w:hAnsi="Times New Roman" w:cs="Times New Roman"/>
      <w:b/>
      <w:bCs/>
      <w:kern w:val="36"/>
      <w:sz w:val="48"/>
      <w:szCs w:val="48"/>
      <w:lang w:val="de-AT" w:eastAsia="zh-CN"/>
    </w:rPr>
  </w:style>
  <w:style w:type="character" w:customStyle="1" w:styleId="berschrift2Zchn">
    <w:name w:val="Überschrift 2 Zchn"/>
    <w:basedOn w:val="Absatz-Standardschriftart"/>
    <w:link w:val="berschrift2"/>
    <w:uiPriority w:val="9"/>
    <w:rsid w:val="00A168DC"/>
    <w:rPr>
      <w:rFonts w:ascii="Times New Roman" w:eastAsia="Times New Roman" w:hAnsi="Times New Roman" w:cs="Times New Roman"/>
      <w:b/>
      <w:bCs/>
      <w:sz w:val="36"/>
      <w:szCs w:val="36"/>
      <w:lang w:val="de-AT" w:eastAsia="zh-CN"/>
    </w:rPr>
  </w:style>
  <w:style w:type="paragraph" w:customStyle="1" w:styleId="story-lead-text">
    <w:name w:val="story-lead-text"/>
    <w:basedOn w:val="Standard"/>
    <w:rsid w:val="00A168DC"/>
    <w:pPr>
      <w:spacing w:before="100" w:beforeAutospacing="1" w:after="100" w:afterAutospacing="1"/>
    </w:pPr>
    <w:rPr>
      <w:lang w:val="de-AT" w:eastAsia="zh-CN"/>
    </w:rPr>
  </w:style>
  <w:style w:type="character" w:styleId="Fett">
    <w:name w:val="Strong"/>
    <w:basedOn w:val="Absatz-Standardschriftart"/>
    <w:uiPriority w:val="22"/>
    <w:qFormat/>
    <w:rsid w:val="00A168DC"/>
    <w:rPr>
      <w:b/>
      <w:bCs/>
    </w:rPr>
  </w:style>
  <w:style w:type="character" w:customStyle="1" w:styleId="apple-converted-space">
    <w:name w:val="apple-converted-space"/>
    <w:basedOn w:val="Absatz-Standardschriftart"/>
    <w:rsid w:val="00A168DC"/>
  </w:style>
  <w:style w:type="paragraph" w:styleId="StandardWeb">
    <w:name w:val="Normal (Web)"/>
    <w:basedOn w:val="Standard"/>
    <w:uiPriority w:val="99"/>
    <w:semiHidden/>
    <w:unhideWhenUsed/>
    <w:rsid w:val="00A168DC"/>
    <w:pPr>
      <w:spacing w:before="100" w:beforeAutospacing="1" w:after="100" w:afterAutospacing="1"/>
    </w:pPr>
    <w:rPr>
      <w:lang w:val="de-AT" w:eastAsia="zh-CN"/>
    </w:rPr>
  </w:style>
  <w:style w:type="character" w:customStyle="1" w:styleId="copyright">
    <w:name w:val="copyright"/>
    <w:basedOn w:val="Absatz-Standardschriftart"/>
    <w:rsid w:val="00A168DC"/>
  </w:style>
  <w:style w:type="character" w:customStyle="1" w:styleId="legend-title">
    <w:name w:val="legend-title"/>
    <w:basedOn w:val="Absatz-Standardschriftart"/>
    <w:rsid w:val="00A168DC"/>
  </w:style>
  <w:style w:type="character" w:styleId="Hyperlink">
    <w:name w:val="Hyperlink"/>
    <w:basedOn w:val="Absatz-Standardschriftart"/>
    <w:uiPriority w:val="99"/>
    <w:semiHidden/>
    <w:unhideWhenUsed/>
    <w:rsid w:val="00A168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21935">
      <w:bodyDiv w:val="1"/>
      <w:marLeft w:val="0"/>
      <w:marRight w:val="0"/>
      <w:marTop w:val="0"/>
      <w:marBottom w:val="0"/>
      <w:divBdr>
        <w:top w:val="none" w:sz="0" w:space="0" w:color="auto"/>
        <w:left w:val="none" w:sz="0" w:space="0" w:color="auto"/>
        <w:bottom w:val="none" w:sz="0" w:space="0" w:color="auto"/>
        <w:right w:val="none" w:sz="0" w:space="0" w:color="auto"/>
      </w:divBdr>
      <w:divsChild>
        <w:div w:id="1785614275">
          <w:marLeft w:val="0"/>
          <w:marRight w:val="0"/>
          <w:marTop w:val="0"/>
          <w:marBottom w:val="0"/>
          <w:divBdr>
            <w:top w:val="none" w:sz="0" w:space="0" w:color="auto"/>
            <w:left w:val="none" w:sz="0" w:space="0" w:color="auto"/>
            <w:bottom w:val="none" w:sz="0" w:space="0" w:color="auto"/>
            <w:right w:val="none" w:sz="0" w:space="0" w:color="auto"/>
          </w:divBdr>
          <w:divsChild>
            <w:div w:id="140587839">
              <w:marLeft w:val="0"/>
              <w:marRight w:val="0"/>
              <w:marTop w:val="0"/>
              <w:marBottom w:val="0"/>
              <w:divBdr>
                <w:top w:val="none" w:sz="0" w:space="0" w:color="auto"/>
                <w:left w:val="none" w:sz="0" w:space="0" w:color="auto"/>
                <w:bottom w:val="none" w:sz="0" w:space="0" w:color="auto"/>
                <w:right w:val="none" w:sz="0" w:space="0" w:color="auto"/>
              </w:divBdr>
            </w:div>
            <w:div w:id="827288863">
              <w:marLeft w:val="0"/>
              <w:marRight w:val="0"/>
              <w:marTop w:val="0"/>
              <w:marBottom w:val="0"/>
              <w:divBdr>
                <w:top w:val="none" w:sz="0" w:space="0" w:color="auto"/>
                <w:left w:val="none" w:sz="0" w:space="0" w:color="auto"/>
                <w:bottom w:val="none" w:sz="0" w:space="0" w:color="auto"/>
                <w:right w:val="none" w:sz="0" w:space="0" w:color="auto"/>
              </w:divBdr>
              <w:divsChild>
                <w:div w:id="1693724695">
                  <w:marLeft w:val="0"/>
                  <w:marRight w:val="0"/>
                  <w:marTop w:val="0"/>
                  <w:marBottom w:val="0"/>
                  <w:divBdr>
                    <w:top w:val="none" w:sz="0" w:space="0" w:color="auto"/>
                    <w:left w:val="none" w:sz="0" w:space="0" w:color="auto"/>
                    <w:bottom w:val="none" w:sz="0" w:space="0" w:color="auto"/>
                    <w:right w:val="none" w:sz="0" w:space="0" w:color="auto"/>
                  </w:divBdr>
                  <w:divsChild>
                    <w:div w:id="215090159">
                      <w:marLeft w:val="0"/>
                      <w:marRight w:val="0"/>
                      <w:marTop w:val="0"/>
                      <w:marBottom w:val="0"/>
                      <w:divBdr>
                        <w:top w:val="none" w:sz="0" w:space="0" w:color="auto"/>
                        <w:left w:val="none" w:sz="0" w:space="0" w:color="auto"/>
                        <w:bottom w:val="none" w:sz="0" w:space="0" w:color="auto"/>
                        <w:right w:val="none" w:sz="0" w:space="0" w:color="auto"/>
                      </w:divBdr>
                    </w:div>
                  </w:divsChild>
                </w:div>
                <w:div w:id="210580728">
                  <w:marLeft w:val="0"/>
                  <w:marRight w:val="-960"/>
                  <w:marTop w:val="0"/>
                  <w:marBottom w:val="0"/>
                  <w:divBdr>
                    <w:top w:val="none" w:sz="0" w:space="0" w:color="auto"/>
                    <w:left w:val="none" w:sz="0" w:space="0" w:color="auto"/>
                    <w:bottom w:val="none" w:sz="0" w:space="0" w:color="auto"/>
                    <w:right w:val="none" w:sz="0" w:space="0" w:color="auto"/>
                  </w:divBdr>
                  <w:divsChild>
                    <w:div w:id="915549571">
                      <w:marLeft w:val="0"/>
                      <w:marRight w:val="0"/>
                      <w:marTop w:val="0"/>
                      <w:marBottom w:val="0"/>
                      <w:divBdr>
                        <w:top w:val="none" w:sz="0" w:space="0" w:color="auto"/>
                        <w:left w:val="none" w:sz="0" w:space="0" w:color="auto"/>
                        <w:bottom w:val="none" w:sz="0" w:space="0" w:color="auto"/>
                        <w:right w:val="none" w:sz="0" w:space="0" w:color="auto"/>
                      </w:divBdr>
                      <w:divsChild>
                        <w:div w:id="20617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39360">
          <w:marLeft w:val="0"/>
          <w:marRight w:val="0"/>
          <w:marTop w:val="0"/>
          <w:marBottom w:val="0"/>
          <w:divBdr>
            <w:top w:val="none" w:sz="0" w:space="0" w:color="auto"/>
            <w:left w:val="none" w:sz="0" w:space="0" w:color="auto"/>
            <w:bottom w:val="none" w:sz="0" w:space="0" w:color="auto"/>
            <w:right w:val="none" w:sz="0" w:space="0" w:color="auto"/>
          </w:divBdr>
          <w:divsChild>
            <w:div w:id="2045717184">
              <w:marLeft w:val="0"/>
              <w:marRight w:val="0"/>
              <w:marTop w:val="240"/>
              <w:marBottom w:val="0"/>
              <w:divBdr>
                <w:top w:val="none" w:sz="0" w:space="0" w:color="auto"/>
                <w:left w:val="none" w:sz="0" w:space="0" w:color="auto"/>
                <w:bottom w:val="none" w:sz="0" w:space="0" w:color="auto"/>
                <w:right w:val="none" w:sz="0" w:space="0" w:color="auto"/>
              </w:divBdr>
              <w:divsChild>
                <w:div w:id="301157553">
                  <w:marLeft w:val="0"/>
                  <w:marRight w:val="0"/>
                  <w:marTop w:val="75"/>
                  <w:marBottom w:val="255"/>
                  <w:divBdr>
                    <w:top w:val="none" w:sz="0" w:space="0" w:color="auto"/>
                    <w:left w:val="none" w:sz="0" w:space="0" w:color="auto"/>
                    <w:bottom w:val="none" w:sz="0" w:space="0" w:color="auto"/>
                    <w:right w:val="none" w:sz="0" w:space="0" w:color="auto"/>
                  </w:divBdr>
                  <w:divsChild>
                    <w:div w:id="161092820">
                      <w:marLeft w:val="0"/>
                      <w:marRight w:val="0"/>
                      <w:marTop w:val="0"/>
                      <w:marBottom w:val="0"/>
                      <w:divBdr>
                        <w:top w:val="none" w:sz="0" w:space="0" w:color="auto"/>
                        <w:left w:val="none" w:sz="0" w:space="0" w:color="auto"/>
                        <w:bottom w:val="none" w:sz="0" w:space="0" w:color="auto"/>
                        <w:right w:val="none" w:sz="0" w:space="0" w:color="auto"/>
                      </w:divBdr>
                      <w:divsChild>
                        <w:div w:id="1532959045">
                          <w:marLeft w:val="0"/>
                          <w:marRight w:val="0"/>
                          <w:marTop w:val="150"/>
                          <w:marBottom w:val="0"/>
                          <w:divBdr>
                            <w:top w:val="none" w:sz="0" w:space="0" w:color="auto"/>
                            <w:left w:val="none" w:sz="0" w:space="0" w:color="auto"/>
                            <w:bottom w:val="none" w:sz="0" w:space="0" w:color="auto"/>
                            <w:right w:val="none" w:sz="0" w:space="0" w:color="auto"/>
                          </w:divBdr>
                          <w:divsChild>
                            <w:div w:id="11616672">
                              <w:marLeft w:val="225"/>
                              <w:marRight w:val="225"/>
                              <w:marTop w:val="150"/>
                              <w:marBottom w:val="150"/>
                              <w:divBdr>
                                <w:top w:val="none" w:sz="0" w:space="0" w:color="auto"/>
                                <w:left w:val="none" w:sz="0" w:space="0" w:color="auto"/>
                                <w:bottom w:val="none" w:sz="0" w:space="0" w:color="auto"/>
                                <w:right w:val="none" w:sz="0" w:space="0" w:color="auto"/>
                              </w:divBdr>
                            </w:div>
                            <w:div w:id="1125196259">
                              <w:marLeft w:val="225"/>
                              <w:marRight w:val="225"/>
                              <w:marTop w:val="0"/>
                              <w:marBottom w:val="75"/>
                              <w:divBdr>
                                <w:top w:val="none" w:sz="0" w:space="0" w:color="auto"/>
                                <w:left w:val="none" w:sz="0" w:space="0" w:color="auto"/>
                                <w:bottom w:val="none" w:sz="0" w:space="0" w:color="auto"/>
                                <w:right w:val="none" w:sz="0" w:space="0" w:color="auto"/>
                              </w:divBdr>
                            </w:div>
                            <w:div w:id="1606227158">
                              <w:marLeft w:val="0"/>
                              <w:marRight w:val="0"/>
                              <w:marTop w:val="0"/>
                              <w:marBottom w:val="0"/>
                              <w:divBdr>
                                <w:top w:val="none" w:sz="0" w:space="0" w:color="auto"/>
                                <w:left w:val="none" w:sz="0" w:space="0" w:color="auto"/>
                                <w:bottom w:val="none" w:sz="0" w:space="0" w:color="auto"/>
                                <w:right w:val="none" w:sz="0" w:space="0" w:color="auto"/>
                              </w:divBdr>
                              <w:divsChild>
                                <w:div w:id="301154261">
                                  <w:marLeft w:val="0"/>
                                  <w:marRight w:val="0"/>
                                  <w:marTop w:val="0"/>
                                  <w:marBottom w:val="0"/>
                                  <w:divBdr>
                                    <w:top w:val="none" w:sz="0" w:space="0" w:color="auto"/>
                                    <w:left w:val="none" w:sz="0" w:space="0" w:color="auto"/>
                                    <w:bottom w:val="none" w:sz="0" w:space="0" w:color="auto"/>
                                    <w:right w:val="none" w:sz="0" w:space="0" w:color="auto"/>
                                  </w:divBdr>
                                </w:div>
                                <w:div w:id="1654672647">
                                  <w:marLeft w:val="450"/>
                                  <w:marRight w:val="495"/>
                                  <w:marTop w:val="150"/>
                                  <w:marBottom w:val="0"/>
                                  <w:divBdr>
                                    <w:top w:val="none" w:sz="0" w:space="0" w:color="auto"/>
                                    <w:left w:val="none" w:sz="0" w:space="0" w:color="auto"/>
                                    <w:bottom w:val="none" w:sz="0" w:space="0" w:color="auto"/>
                                    <w:right w:val="none" w:sz="0" w:space="0" w:color="auto"/>
                                  </w:divBdr>
                                </w:div>
                                <w:div w:id="356154910">
                                  <w:marLeft w:val="450"/>
                                  <w:marRight w:val="49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05526997">
                  <w:marLeft w:val="0"/>
                  <w:marRight w:val="0"/>
                  <w:marTop w:val="75"/>
                  <w:marBottom w:val="255"/>
                  <w:divBdr>
                    <w:top w:val="none" w:sz="0" w:space="0" w:color="auto"/>
                    <w:left w:val="none" w:sz="0" w:space="0" w:color="auto"/>
                    <w:bottom w:val="none" w:sz="0" w:space="0" w:color="auto"/>
                    <w:right w:val="none" w:sz="0" w:space="0" w:color="auto"/>
                  </w:divBdr>
                  <w:divsChild>
                    <w:div w:id="1838962499">
                      <w:marLeft w:val="0"/>
                      <w:marRight w:val="0"/>
                      <w:marTop w:val="0"/>
                      <w:marBottom w:val="0"/>
                      <w:divBdr>
                        <w:top w:val="none" w:sz="0" w:space="0" w:color="auto"/>
                        <w:left w:val="none" w:sz="0" w:space="0" w:color="auto"/>
                        <w:bottom w:val="none" w:sz="0" w:space="0" w:color="auto"/>
                        <w:right w:val="none" w:sz="0" w:space="0" w:color="auto"/>
                      </w:divBdr>
                      <w:divsChild>
                        <w:div w:id="647440086">
                          <w:marLeft w:val="0"/>
                          <w:marRight w:val="0"/>
                          <w:marTop w:val="150"/>
                          <w:marBottom w:val="0"/>
                          <w:divBdr>
                            <w:top w:val="none" w:sz="0" w:space="0" w:color="auto"/>
                            <w:left w:val="none" w:sz="0" w:space="0" w:color="auto"/>
                            <w:bottom w:val="none" w:sz="0" w:space="0" w:color="auto"/>
                            <w:right w:val="none" w:sz="0" w:space="0" w:color="auto"/>
                          </w:divBdr>
                          <w:divsChild>
                            <w:div w:id="1330446540">
                              <w:marLeft w:val="225"/>
                              <w:marRight w:val="225"/>
                              <w:marTop w:val="150"/>
                              <w:marBottom w:val="150"/>
                              <w:divBdr>
                                <w:top w:val="none" w:sz="0" w:space="0" w:color="auto"/>
                                <w:left w:val="none" w:sz="0" w:space="0" w:color="auto"/>
                                <w:bottom w:val="none" w:sz="0" w:space="0" w:color="auto"/>
                                <w:right w:val="none" w:sz="0" w:space="0" w:color="auto"/>
                              </w:divBdr>
                            </w:div>
                            <w:div w:id="406920868">
                              <w:marLeft w:val="225"/>
                              <w:marRight w:val="225"/>
                              <w:marTop w:val="0"/>
                              <w:marBottom w:val="75"/>
                              <w:divBdr>
                                <w:top w:val="none" w:sz="0" w:space="0" w:color="auto"/>
                                <w:left w:val="none" w:sz="0" w:space="0" w:color="auto"/>
                                <w:bottom w:val="none" w:sz="0" w:space="0" w:color="auto"/>
                                <w:right w:val="none" w:sz="0" w:space="0" w:color="auto"/>
                              </w:divBdr>
                            </w:div>
                            <w:div w:id="1341159040">
                              <w:marLeft w:val="0"/>
                              <w:marRight w:val="0"/>
                              <w:marTop w:val="0"/>
                              <w:marBottom w:val="0"/>
                              <w:divBdr>
                                <w:top w:val="none" w:sz="0" w:space="0" w:color="auto"/>
                                <w:left w:val="none" w:sz="0" w:space="0" w:color="auto"/>
                                <w:bottom w:val="none" w:sz="0" w:space="0" w:color="auto"/>
                                <w:right w:val="none" w:sz="0" w:space="0" w:color="auto"/>
                              </w:divBdr>
                              <w:divsChild>
                                <w:div w:id="272713006">
                                  <w:marLeft w:val="0"/>
                                  <w:marRight w:val="0"/>
                                  <w:marTop w:val="0"/>
                                  <w:marBottom w:val="0"/>
                                  <w:divBdr>
                                    <w:top w:val="none" w:sz="0" w:space="0" w:color="auto"/>
                                    <w:left w:val="none" w:sz="0" w:space="0" w:color="auto"/>
                                    <w:bottom w:val="none" w:sz="0" w:space="0" w:color="auto"/>
                                    <w:right w:val="none" w:sz="0" w:space="0" w:color="auto"/>
                                  </w:divBdr>
                                </w:div>
                                <w:div w:id="205410175">
                                  <w:marLeft w:val="450"/>
                                  <w:marRight w:val="495"/>
                                  <w:marTop w:val="150"/>
                                  <w:marBottom w:val="0"/>
                                  <w:divBdr>
                                    <w:top w:val="none" w:sz="0" w:space="0" w:color="auto"/>
                                    <w:left w:val="none" w:sz="0" w:space="0" w:color="auto"/>
                                    <w:bottom w:val="none" w:sz="0" w:space="0" w:color="auto"/>
                                    <w:right w:val="none" w:sz="0" w:space="0" w:color="auto"/>
                                  </w:divBdr>
                                </w:div>
                                <w:div w:id="1221015458">
                                  <w:marLeft w:val="450"/>
                                  <w:marRight w:val="49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21349">
              <w:marLeft w:val="0"/>
              <w:marRight w:val="0"/>
              <w:marTop w:val="0"/>
              <w:marBottom w:val="0"/>
              <w:divBdr>
                <w:top w:val="none" w:sz="0" w:space="0" w:color="auto"/>
                <w:left w:val="none" w:sz="0" w:space="0" w:color="auto"/>
                <w:bottom w:val="none" w:sz="0" w:space="0" w:color="auto"/>
                <w:right w:val="none" w:sz="0" w:space="0" w:color="auto"/>
              </w:divBdr>
              <w:divsChild>
                <w:div w:id="6655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s.ac.at/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eh.ac.at/ueber-uns" TargetMode="External"/><Relationship Id="rId5" Type="http://schemas.openxmlformats.org/officeDocument/2006/relationships/image" Target="media/image1.png"/><Relationship Id="rId10" Type="http://schemas.openxmlformats.org/officeDocument/2006/relationships/hyperlink" Target="https://mieterhilfe.at/" TargetMode="External"/><Relationship Id="rId4" Type="http://schemas.openxmlformats.org/officeDocument/2006/relationships/webSettings" Target="webSettings.xml"/><Relationship Id="rId9" Type="http://schemas.openxmlformats.org/officeDocument/2006/relationships/hyperlink" Target="https://irihs.ihs.ac.at/id/eprint/6245/"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1025</Words>
  <Characters>6460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HOLZHEU Werner</cp:lastModifiedBy>
  <cp:revision>4</cp:revision>
  <dcterms:created xsi:type="dcterms:W3CDTF">2022-09-26T16:25:00Z</dcterms:created>
  <dcterms:modified xsi:type="dcterms:W3CDTF">2022-09-26T16:48:00Z</dcterms:modified>
</cp:coreProperties>
</file>